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C78" w:rsidRDefault="00110C52" w:rsidP="00ED2C78">
      <w:pPr>
        <w:pStyle w:val="a4"/>
        <w:spacing w:before="0"/>
        <w:rPr>
          <w:rStyle w:val="a6"/>
          <w:bCs/>
        </w:rPr>
      </w:pPr>
      <w:r w:rsidRPr="00110C52">
        <w:rPr>
          <w:rStyle w:val="a6"/>
          <w:b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2490470</wp:posOffset>
            </wp:positionH>
            <wp:positionV relativeFrom="paragraph">
              <wp:posOffset>-529590</wp:posOffset>
            </wp:positionV>
            <wp:extent cx="1209675" cy="1025191"/>
            <wp:effectExtent l="0" t="0" r="0" b="0"/>
            <wp:wrapNone/>
            <wp:docPr id="2" name="Рисунок 2" descr="Логотип Дерб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64" cy="1028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2C78" w:rsidRDefault="00ED2C78" w:rsidP="00ED2C78">
      <w:pPr>
        <w:pStyle w:val="a4"/>
        <w:spacing w:before="0" w:line="276" w:lineRule="auto"/>
        <w:rPr>
          <w:rStyle w:val="a6"/>
          <w:bCs/>
        </w:rPr>
      </w:pPr>
      <w:r>
        <w:rPr>
          <w:rStyle w:val="a6"/>
        </w:rPr>
        <w:t>Республика Дагестан</w:t>
      </w:r>
    </w:p>
    <w:p w:rsidR="00ED2C78" w:rsidRDefault="00ED2C78" w:rsidP="00ED2C78">
      <w:pPr>
        <w:keepNext/>
        <w:spacing w:after="60"/>
        <w:jc w:val="center"/>
        <w:outlineLvl w:val="1"/>
        <w:rPr>
          <w:rFonts w:ascii="Times New Roman" w:hAnsi="Times New Roman"/>
          <w:shadow/>
          <w:sz w:val="28"/>
          <w:szCs w:val="28"/>
        </w:rPr>
      </w:pPr>
      <w:r>
        <w:rPr>
          <w:rFonts w:ascii="Times New Roman" w:hAnsi="Times New Roman"/>
          <w:b/>
          <w:shadow/>
          <w:sz w:val="28"/>
          <w:szCs w:val="28"/>
        </w:rPr>
        <w:t>«ДЕРБЕНТСКОЕ ГОРОДСКОЕ УПРАВЛЕНИЕ ОБРАЗОВАНИЯ»</w:t>
      </w:r>
    </w:p>
    <w:p w:rsidR="00ED2C78" w:rsidRDefault="00ED2C78" w:rsidP="00ED2C78">
      <w:pPr>
        <w:keepNext/>
        <w:spacing w:after="60"/>
        <w:jc w:val="center"/>
        <w:outlineLvl w:val="1"/>
        <w:rPr>
          <w:rFonts w:ascii="Times New Roman" w:hAnsi="Times New Roman"/>
          <w:b/>
          <w:shadow/>
          <w:sz w:val="28"/>
          <w:szCs w:val="28"/>
        </w:rPr>
      </w:pPr>
      <w:r>
        <w:rPr>
          <w:rFonts w:ascii="Times New Roman" w:hAnsi="Times New Roman"/>
          <w:b/>
          <w:shadow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ED2C78" w:rsidRDefault="00ED2C78" w:rsidP="00ED2C78">
      <w:pPr>
        <w:keepNext/>
        <w:spacing w:after="60"/>
        <w:jc w:val="center"/>
        <w:outlineLvl w:val="1"/>
        <w:rPr>
          <w:rFonts w:ascii="Times New Roman" w:hAnsi="Times New Roman"/>
          <w:b/>
          <w:shadow/>
          <w:sz w:val="32"/>
          <w:szCs w:val="32"/>
        </w:rPr>
      </w:pPr>
      <w:r>
        <w:rPr>
          <w:rFonts w:ascii="Times New Roman" w:hAnsi="Times New Roman"/>
          <w:b/>
          <w:shadow/>
          <w:sz w:val="32"/>
          <w:szCs w:val="32"/>
        </w:rPr>
        <w:t>«Центр развития –детский сад № 11 «Петушок»</w:t>
      </w:r>
    </w:p>
    <w:p w:rsidR="00ED2C78" w:rsidRDefault="00ED2C78" w:rsidP="00ED2C78">
      <w:pPr>
        <w:pBdr>
          <w:bottom w:val="single" w:sz="12" w:space="1" w:color="auto"/>
        </w:pBdr>
        <w:spacing w:after="60"/>
        <w:ind w:right="24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368600, г"/>
        </w:smartTagPr>
        <w:r>
          <w:rPr>
            <w:rFonts w:ascii="Times New Roman" w:hAnsi="Times New Roman"/>
            <w:b/>
          </w:rPr>
          <w:t>368600, г</w:t>
        </w:r>
      </w:smartTag>
      <w:r>
        <w:rPr>
          <w:rFonts w:ascii="Times New Roman" w:hAnsi="Times New Roman"/>
          <w:b/>
        </w:rPr>
        <w:t>. Дербент</w:t>
      </w:r>
      <w:r>
        <w:rPr>
          <w:rFonts w:ascii="Times New Roman" w:hAnsi="Times New Roman"/>
          <w:b/>
          <w:color w:val="0000FF"/>
        </w:rPr>
        <w:t xml:space="preserve"> </w:t>
      </w:r>
      <w:r>
        <w:rPr>
          <w:rFonts w:ascii="Times New Roman" w:hAnsi="Times New Roman"/>
          <w:b/>
        </w:rPr>
        <w:t xml:space="preserve">ул.Ленина , 89 ;   </w:t>
      </w:r>
      <w:r>
        <w:rPr>
          <w:rFonts w:ascii="Times New Roman" w:hAnsi="Times New Roman"/>
          <w:b/>
          <w:color w:val="0000FF"/>
        </w:rPr>
        <w:t xml:space="preserve"> </w:t>
      </w:r>
      <w:r>
        <w:rPr>
          <w:rFonts w:ascii="Times New Roman" w:hAnsi="Times New Roman"/>
          <w:b/>
          <w:lang w:val="en-US"/>
        </w:rPr>
        <w:t>e</w:t>
      </w: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lang w:val="en-US"/>
        </w:rPr>
        <w:t>mail</w:t>
      </w:r>
      <w:r>
        <w:rPr>
          <w:rFonts w:ascii="Times New Roman" w:hAnsi="Times New Roman"/>
          <w:b/>
          <w:color w:val="0000FF"/>
        </w:rPr>
        <w:t xml:space="preserve">: </w:t>
      </w:r>
      <w:hyperlink r:id="rId5" w:history="1">
        <w:r>
          <w:rPr>
            <w:rStyle w:val="a3"/>
            <w:rFonts w:ascii="Times New Roman" w:hAnsi="Times New Roman"/>
            <w:lang w:val="en-US"/>
          </w:rPr>
          <w:t>detsadpetushok</w:t>
        </w:r>
        <w:r>
          <w:rPr>
            <w:rStyle w:val="a3"/>
            <w:rFonts w:ascii="Times New Roman" w:hAnsi="Times New Roman"/>
          </w:rPr>
          <w:t>11@</w:t>
        </w:r>
        <w:r>
          <w:rPr>
            <w:rStyle w:val="a3"/>
            <w:rFonts w:ascii="Times New Roman" w:hAnsi="Times New Roman"/>
            <w:lang w:val="en-US"/>
          </w:rPr>
          <w:t>mail</w:t>
        </w:r>
        <w:r>
          <w:rPr>
            <w:rStyle w:val="a3"/>
            <w:rFonts w:ascii="Times New Roman" w:hAnsi="Times New Roman"/>
          </w:rPr>
          <w:t>.</w:t>
        </w:r>
        <w:r>
          <w:rPr>
            <w:rStyle w:val="a3"/>
            <w:rFonts w:ascii="Times New Roman" w:hAnsi="Times New Roman"/>
            <w:lang w:val="en-US"/>
          </w:rPr>
          <w:t>ru</w:t>
        </w:r>
      </w:hyperlink>
      <w:r>
        <w:rPr>
          <w:rFonts w:ascii="Times New Roman" w:hAnsi="Times New Roman"/>
          <w:b/>
          <w:sz w:val="36"/>
        </w:rPr>
        <w:t xml:space="preserve">                                                                                                                       </w:t>
      </w: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center"/>
        <w:rPr>
          <w:b/>
          <w:sz w:val="28"/>
          <w:szCs w:val="28"/>
        </w:rPr>
      </w:pP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ПРОГРАММА</w:t>
      </w: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первичного инструктажа на рабочем месте</w:t>
      </w: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</w:pP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Вводная часть. </w:t>
      </w: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Первичный инструктаж на рабочем месте проводят со всеми вновь принятыми на работу, переводимыми от одного подразделения в другое, студентами, прибывшими на производственное обучение, с работниками, выполняющими новую для них работу. </w:t>
      </w: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Первичный инструктаж на рабочем месте проводится в начале первого дня работы. </w:t>
      </w: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>1.3. Цель инструктажа – ознакомить работника с конкретной рабочей обстановкой на определенном рабочем месте, требованиями безопасности труда и безопасным приемам работ на конкретном рабочем месте. Время на проведение первичного инструктажа должно быть предусмотрено в зависимости от сложности и степени опасности работы.</w:t>
      </w: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>1.4. Первичный инструктаж на рабочем месте проводит руководитель. Первичный инструктаж проводят по инструкциям по охране труда, разработанным для отдельных профессий или видов работ с учетом требований стандартов ССБТ.</w:t>
      </w: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>1.5. Первичный инструктаж на рабочем месте проводят с каждым работником индивидуально с практическим показом безопасных приемов и методов труда. Первичный инструктаж возможен с группой лиц, обслуживающих однотипное оборудование и в пределах общего рабочего места.</w:t>
      </w: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>1.6. По окончании инструктажа проводящий его руководитель должен:</w:t>
      </w: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>1.6.1. Убедиться, что инструктируемый работник знает правильные и безопасные приемы работ.</w:t>
      </w: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>1.6.2. Усвоил инструкции по охране труда на данном рабочее месте (по данной специальности) и провести регистрацию инструктажа в журнале регистрации инструктажа на рабочем месте с обязательной подписью инструктируемого и инструктирующего.</w:t>
      </w: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>2. Правила внутреннего распорядка, основные обязанности работника и администрации, производственная дисциплина, рабочее время, время отдыха и отпуска.</w:t>
      </w: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Сведения о технологическом процессе оборудования, аппаратуры на данном рабочем месте.</w:t>
      </w: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>3.1. Организация охраны труда в соответствии правил и нормативных документов по охране труда.</w:t>
      </w: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>3.2. Обучение работающих безопасным методам.</w:t>
      </w: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>3.3. Создание безопасных условий труда.</w:t>
      </w: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>3.4. Обеспечение рабочих мест безопасным оборудованием (предохранительные, тормозные устройства и ограждения, системы блокировки и сигнализации, знаки безопасности).</w:t>
      </w: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>3.5. Основные вредные производственные факторы, возникающие на данном рабочем месте.</w:t>
      </w: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>4. Порядок подготовки к работе (проверка исправности оборудования, пусковых приборов, инструмента и приспособлений, блокировок, заземления, ограждений и др. средств защиты).</w:t>
      </w: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Требования по предупреждению </w:t>
      </w:r>
      <w:proofErr w:type="spellStart"/>
      <w:r>
        <w:rPr>
          <w:sz w:val="28"/>
          <w:szCs w:val="28"/>
        </w:rPr>
        <w:t>электротравмирования</w:t>
      </w:r>
      <w:proofErr w:type="spellEnd"/>
      <w:r>
        <w:rPr>
          <w:sz w:val="28"/>
          <w:szCs w:val="28"/>
        </w:rPr>
        <w:t>.</w:t>
      </w: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Предупреждение травматизма и профзаболеваний (организация труда, </w:t>
      </w:r>
      <w:proofErr w:type="spellStart"/>
      <w:r>
        <w:rPr>
          <w:sz w:val="28"/>
          <w:szCs w:val="28"/>
        </w:rPr>
        <w:t>обученность</w:t>
      </w:r>
      <w:proofErr w:type="spellEnd"/>
      <w:r>
        <w:rPr>
          <w:sz w:val="28"/>
          <w:szCs w:val="28"/>
        </w:rPr>
        <w:t xml:space="preserve"> работающего, соблюдение режима труда и отдыха, своевременное проведение ППР оборудования, улучшение условий труда, осуществление контроля за соблюдением требований охраны труда, соблюдение гигиены труда и пожарной безопасности).</w:t>
      </w: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>7. Средства индивидуальной защиты на данном рабочем месте и правила пользования ими.</w:t>
      </w: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>8. Схема безопасного передвижения на территории учреждения.</w:t>
      </w: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>9. Требования безопасности при погрузочно-разгрузочных работах, транспортировки груза. Характерные причины аварий, взрывов, пожаров, случаев производственных травм и действия при возникновении опасной ситуации.</w:t>
      </w: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>10. Меры предупреждений аварий, взрывов, пожаров. Обязанность работающего при аварии, взрыве, пожаре.</w:t>
      </w: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>11. Способы применения имеющихся на участке средств пожаротушения, места их расположения.</w:t>
      </w: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>12. Изучение инструкции по охране труда по профессии или по видам работ.</w:t>
      </w: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</w:p>
    <w:p w:rsidR="00ED2C78" w:rsidRDefault="00ED2C78" w:rsidP="00ED2C78">
      <w:pPr>
        <w:pStyle w:val="1"/>
        <w:shd w:val="clear" w:color="auto" w:fill="FFFFFF"/>
        <w:spacing w:before="0" w:after="0"/>
        <w:ind w:left="-567" w:right="-143"/>
        <w:jc w:val="both"/>
        <w:rPr>
          <w:sz w:val="28"/>
          <w:szCs w:val="28"/>
        </w:rPr>
      </w:pPr>
    </w:p>
    <w:p w:rsidR="00ED2C78" w:rsidRDefault="00ED2C78" w:rsidP="00ED2C78">
      <w:pPr>
        <w:pStyle w:val="1"/>
        <w:shd w:val="clear" w:color="auto" w:fill="FFFFFF"/>
        <w:spacing w:before="0" w:after="0"/>
        <w:ind w:right="-143"/>
        <w:jc w:val="both"/>
      </w:pPr>
    </w:p>
    <w:p w:rsidR="00ED2C78" w:rsidRDefault="00ED2C78"/>
    <w:sectPr w:rsidR="00ED2C78" w:rsidSect="00ED2C7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C78"/>
    <w:rsid w:val="00110C52"/>
    <w:rsid w:val="00ED2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78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2C78"/>
    <w:rPr>
      <w:color w:val="0000FF"/>
      <w:u w:val="single"/>
    </w:rPr>
  </w:style>
  <w:style w:type="paragraph" w:styleId="a4">
    <w:name w:val="Title"/>
    <w:basedOn w:val="a"/>
    <w:next w:val="a"/>
    <w:link w:val="a5"/>
    <w:uiPriority w:val="99"/>
    <w:qFormat/>
    <w:rsid w:val="00ED2C78"/>
    <w:pPr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ED2C7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1">
    <w:name w:val="Обычный (веб)1"/>
    <w:basedOn w:val="a"/>
    <w:rsid w:val="00ED2C78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6">
    <w:name w:val="Strong"/>
    <w:basedOn w:val="a0"/>
    <w:uiPriority w:val="99"/>
    <w:qFormat/>
    <w:rsid w:val="00ED2C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8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sadpetushok11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2019-09-04T06:21:00Z</dcterms:created>
  <dcterms:modified xsi:type="dcterms:W3CDTF">2019-09-04T06:26:00Z</dcterms:modified>
</cp:coreProperties>
</file>