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0F2" w:rsidRDefault="004A00F2">
      <w:r>
        <w:rPr>
          <w:noProof/>
          <w:lang w:eastAsia="ru-RU"/>
        </w:rPr>
        <w:drawing>
          <wp:inline distT="0" distB="0" distL="0" distR="0">
            <wp:extent cx="6297994" cy="9286875"/>
            <wp:effectExtent l="19050" t="0" r="7556" b="0"/>
            <wp:docPr id="1" name="Рисунок 1" descr="C:\Users\user\AppData\Local\Microsoft\Windows\Temporary Internet Files\Content.Word\20190830-133653_p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0830-133653_p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9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lastRenderedPageBreak/>
        <w:t>—        законы и иные нормативные правовые акты, регламентирующие дошкольную образовательную деятельность;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Конвенцию ООН о правах ребенка;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педагогику, детскую, возрастную и социальную психологию, физиологию и гигиену;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психологию отношений, индивидуальные и возрастные особенности детей;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методы и формы мониторинга деятельности воспитанников;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педагогическую этику; методы управления образовательными системами;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теорию и методику воспитательной работы, организации свободного времени воспитанников;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новейшие достижения в области методики дошкольного воспитания;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современные педагогические технологии продуктивного, дифференцированного, развивающего обучения;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методы убеждения, аргументации своей позиции, установления контактов с воспитанниками разного возраста, их родителями (лицами, их заменяющими), коллегами по работе;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технологии диагностики причин конфликтных ситуаций, их профилактики и разрешения;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технологию проведения процедуры мониторинга, методический инструментарий;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основы экологии, экономики, социологии;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трудовое законодательство;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—        основы работы с текстовыми и графическими редакторами, электронными таблицами, электронной почтой и </w:t>
      </w:r>
      <w:proofErr w:type="spellStart"/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веб-обозревателями</w:t>
      </w:r>
      <w:proofErr w:type="spellEnd"/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 (браузерами), </w:t>
      </w:r>
      <w:proofErr w:type="spellStart"/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мультимедийным</w:t>
      </w:r>
      <w:proofErr w:type="spellEnd"/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 оборудованием;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Устав и другие локальные акты организации;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правила по охране труда и пожарной безопасности;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инструкцию по охране жизни и здоровья детей;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санитарно-эпидемиологические требования к организации образовательного процесса.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 </w:t>
      </w:r>
    </w:p>
    <w:p w:rsidR="004A00F2" w:rsidRPr="00853661" w:rsidRDefault="004A00F2" w:rsidP="004A00F2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2.     </w:t>
      </w:r>
      <w:r w:rsidRPr="00853661">
        <w:rPr>
          <w:rFonts w:ascii="inherit" w:eastAsia="Times New Roman" w:hAnsi="inherit" w:cs="Arial"/>
          <w:b/>
          <w:bCs/>
          <w:color w:val="555555"/>
          <w:sz w:val="21"/>
          <w:lang w:eastAsia="ru-RU"/>
        </w:rPr>
        <w:t> </w:t>
      </w:r>
      <w:r w:rsidRPr="00853661">
        <w:rPr>
          <w:rFonts w:ascii="inherit" w:eastAsia="Times New Roman" w:hAnsi="inherit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Требования к квалификации</w:t>
      </w:r>
    </w:p>
    <w:p w:rsidR="004A00F2" w:rsidRPr="00853661" w:rsidRDefault="004A00F2" w:rsidP="004A00F2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2.1.                       Старший воспитатель должен иметь высшее профессиональное образование по направлению подготовки «Образование и педагогика» и стаж работы в должности воспитателя не менее 2 лет.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2.2.                       На основе приказа Министерства образования и науки РФ от 24 марта 2010 г. №209 «О порядке аттестации педагогических работников государственных и муниципальных образовательных учреждений» педагогический работник может обратиться в аттестационную комиссию с заявлением о проведении аттестации или установления соответствия уровня квалификации требованиям, предъявляемым к первой квалификационной категории, имея стаж не менее 2 лет.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Первая квалификационная категория может быть установлена педагогическим работникам, которые: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 владеют современными образовательными технологиями и методиками и эффективно применяют их в практической профессиональной деятельности;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lastRenderedPageBreak/>
        <w:t>—       вносят личный вклад в повышение качества образования на основе совершенствования методов обучения и воспитания;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 имеют стабильные результаты освоения воспитанниками образовательных программ и показатели динамики их достижений выше средних в субъекте Российской Федерации.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Педагогический работник может обратиться в аттестационную комиссию с заявлением о проведении аттестации или установления соответствия уровня их квалификации требованиям, предъявляемым к высшей квалификационной категории не ранее чем через 2 года после установления первой квалификационной категории.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Высшая квалификационная категория может быть установлена педагогическим работникам, которые: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имеют установленную первую квалификационную категорию;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владеют современными образовательными технологиями и методиками и эффективно применяют их в практической профессиональной деятельности;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—        имеют стабильные результаты освоения обучающимися, воспитанниками образовательных программ и показатели динамики их достижений выше </w:t>
      </w:r>
      <w:proofErr w:type="spellStart"/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среднихв</w:t>
      </w:r>
      <w:proofErr w:type="spellEnd"/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 субъекте Российской Федерации, в т.ч. с учетом результатов участия воспитанников во всероссийских, международных олимпиадах, конкурсах, соревнованиях;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вносят личный вклад в повышение качества образования на основе совершенствования методов обучения и воспитания, инновационной деятельности, в освоении новых образовательных технологий и активно распространяют собственный опыт в области повышения качества образования и воспитания на разных уровнях.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2.3.Старший воспитатель должен обладать основными компетенциями: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 планировании, организации и контроле:</w:t>
      </w:r>
    </w:p>
    <w:p w:rsidR="004A00F2" w:rsidRPr="00853661" w:rsidRDefault="004A00F2" w:rsidP="004A00F2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мероприятий, направленных на укрепление здоровья воспитанников и их физическое развитие;</w:t>
      </w:r>
    </w:p>
    <w:p w:rsidR="004A00F2" w:rsidRPr="00853661" w:rsidRDefault="004A00F2" w:rsidP="004A00F2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мероприятий, направленных на формирование культуры и здоровья педагогического коллектива;</w:t>
      </w:r>
    </w:p>
    <w:p w:rsidR="004A00F2" w:rsidRPr="00853661" w:rsidRDefault="004A00F2" w:rsidP="004A00F2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различных видов деятельности и общения воспитанников;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образовательной деятельности по реализации основной общеобразовательной программы дошкольного образования;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 осуществлении взаимодействия с родителями (законными представителями) воспитанников и работниками организации;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—        в проектировании и реализации комплексного оснащения воспитательно-образовательного процесса, способствующего формированию компетентности (интеллектуальной, языковой, социальной) и обеспечивающего </w:t>
      </w:r>
      <w:proofErr w:type="spellStart"/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многоаспектную</w:t>
      </w:r>
      <w:proofErr w:type="spellEnd"/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 поддержку игры воспитанников;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 информационно-методическом обеспечении воспитательно-образовательного процесса, которое позволит в электронной форме управлять образовательным процессом, проводить мониторинг, использовать интерактивные дидактические материалы и образовательные ресурсы и повысить качество обеспечения образовательного процесса;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 организационно-методическом сопровождении основной общеобразовательной программы (методика организации групповой, индивидуальной и самостоятельной деятельности воспитанников).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 </w:t>
      </w:r>
    </w:p>
    <w:p w:rsidR="004A00F2" w:rsidRDefault="004A00F2" w:rsidP="004A00F2">
      <w:pPr>
        <w:numPr>
          <w:ilvl w:val="0"/>
          <w:numId w:val="3"/>
        </w:numPr>
        <w:spacing w:after="225" w:line="240" w:lineRule="auto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3.     </w:t>
      </w:r>
      <w:r w:rsidRPr="00853661">
        <w:rPr>
          <w:rFonts w:ascii="inherit" w:eastAsia="Times New Roman" w:hAnsi="inherit" w:cs="Arial"/>
          <w:b/>
          <w:bCs/>
          <w:color w:val="555555"/>
          <w:sz w:val="21"/>
          <w:lang w:eastAsia="ru-RU"/>
        </w:rPr>
        <w:t> </w:t>
      </w:r>
      <w:r w:rsidRPr="00853661">
        <w:rPr>
          <w:rFonts w:ascii="inherit" w:eastAsia="Times New Roman" w:hAnsi="inherit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Должностные обязанности</w:t>
      </w:r>
    </w:p>
    <w:p w:rsidR="004A00F2" w:rsidRPr="00853661" w:rsidRDefault="004A00F2" w:rsidP="004A00F2">
      <w:pPr>
        <w:numPr>
          <w:ilvl w:val="0"/>
          <w:numId w:val="3"/>
        </w:numPr>
        <w:spacing w:after="225" w:line="240" w:lineRule="auto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Старший воспитатель обязан: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3.1. Осуществлять: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lastRenderedPageBreak/>
        <w:t>—        методическое руководство воспитательно-образовательной деятельностью воспитателей и других педагогов-специалистов, обеспечивая выполнение основной общеобразовательной программы дошкольного образования, в соответствии с Федеральным государственным образовательным стандартом дошкольного образования;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координацию деятельности воспитателей, педагогических работников в проектировании образовательной среды организации;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оказание учебно-методической и научной поддержки всем участникам образовательного процесса;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взаимосвязь и сотрудничество в работе МБДОУ, семьи и социума.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3.2.Организовывать: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работу по подготовке и проведению педагогических советов, родительских собраний и других мероприятий, предусмотренных годовым планом детского сада;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интеграционное взаимодействие воспитателей и других специалистов для решения задач годового плана и образовательной программы;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внедрение педагогики партнерства для всех участников образовательного процесса;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групповые и тематические консультации, выставки, конкурсы;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работу творческих и проектных групп воспитателей и других педагогов;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работу воспитателей по изготовлению пособий, дидактических материалов; по использованию образовательных ресурсов;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наставничество с целью оказания помощи молодым воспитателям (специалистам) в их профессиональном становлении, а также реализация идеи социально-педагогического партнерства;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проведение совместных мероприятий со школой и другими социальными партнерами;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мониторинговую процедуру:</w:t>
      </w:r>
    </w:p>
    <w:p w:rsidR="004A00F2" w:rsidRPr="00853661" w:rsidRDefault="004A00F2" w:rsidP="004A00F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в начале учебного года – для определения зоны </w:t>
      </w:r>
      <w:proofErr w:type="spellStart"/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образовательныхпотребностей</w:t>
      </w:r>
      <w:proofErr w:type="spellEnd"/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 каждого воспитанника;</w:t>
      </w:r>
    </w:p>
    <w:p w:rsidR="004A00F2" w:rsidRPr="00853661" w:rsidRDefault="004A00F2" w:rsidP="004A00F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в конце года – в выявлении уровня достижений каждым ребенком промежуточных и итоговых показателей освоения программы, динамики формирования интегративных качеств;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обеспечение достаточного информационного поля для родителей о деятельности МБДОУ с использованием различных ресурсов.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3.3. Принимать участие: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 подборе кандидатов на должности воспитателей, помощников воспитателей, педагогов-специалистов;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 создании благоприятного морально-психологического климата в коллективе;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 обеспечении соблюдения работниками МБДОУ прав и свобод воспитанников, норм по охране их жизни и здоровья во время образовательного процесса, выполнения правил охраны труда и пожарной безопасности;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 стратегическом планировании, разработке  и внедрении программы развития, образовательной программы и годового плана работы организации;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 создании имиджа МБДОУ среди социума;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 организации, контроле и координации воспитательно-образовательной работы с детьми;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 организации экспериментальной, исследовательской работы в организации;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lastRenderedPageBreak/>
        <w:t>—        в развитии, эффективном использовании творческого потенциала педагогического коллектива;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 установлении связей и развитии сотрудничества с внешними партнерами (другие детские сады, школы, библиотеки и т.д.);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 работе методических объединений в городе.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3.4. Планировать методическую работу с учетом профессиональных навыков, опыта воспитателей и специалистов, предусматривая: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уровень их квалификации;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—        удовлетворение информационных, </w:t>
      </w:r>
      <w:proofErr w:type="spellStart"/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учебно-методическихи</w:t>
      </w:r>
      <w:proofErr w:type="spellEnd"/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 образовательных потребностей воспитателей и специалистов:</w:t>
      </w:r>
    </w:p>
    <w:p w:rsidR="004A00F2" w:rsidRPr="00853661" w:rsidRDefault="004A00F2" w:rsidP="004A00F2">
      <w:pPr>
        <w:numPr>
          <w:ilvl w:val="0"/>
          <w:numId w:val="5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оказывать помощь в самообразовании;</w:t>
      </w:r>
    </w:p>
    <w:p w:rsidR="004A00F2" w:rsidRPr="00853661" w:rsidRDefault="004A00F2" w:rsidP="004A00F2">
      <w:pPr>
        <w:numPr>
          <w:ilvl w:val="0"/>
          <w:numId w:val="5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методическую помощь (в первую очередь начинающим) в применении в работе с детьми </w:t>
      </w:r>
      <w:proofErr w:type="spellStart"/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деятельностных</w:t>
      </w:r>
      <w:proofErr w:type="spellEnd"/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 технологий, использование форм и приемов организации детей, в т.ч. объединение детей для общего дела;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—        учет </w:t>
      </w:r>
      <w:proofErr w:type="spellStart"/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гендерной</w:t>
      </w:r>
      <w:proofErr w:type="spellEnd"/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 специфики развития детей дошкольного возраста;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 обеспечении преемственности с примерными основными общеобразовательными программами начального общего образования;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ознакомление педагогов с достижениями современной педагогической теории и практики;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построение взаимодействия с семьями воспитанников в целях осуществления полноценного развития ребенка; организации совместной деятельности детей и родителей;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оказывать помощь при подготовке к процессу аттестации педагогов;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организовывать обмен опытом работы среди педагогов МБДОУ с целью повышения их квалификации (открытые просмотры, семинары, тренинги и др. формы).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3.5.Проводить: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постоянный разного вида контроль и анализ состояния образовательной и воспитательной работы и принятие на его основе конкретных мер по повышению качества и эффективности работы.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3.6.Способствовать: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обобщению передового педагогического опыта, повышению квалификации педагогов, развитию их творческих инициатив;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обеспечению уровня подготовки воспитанников, соответствующего федеральному государственному образовательному стандарту, стандарту качества дошкольного образования и превышающего средние показатели по городу;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созданию развивающей образовательной среды, обеспечивающей: духовно-нравственное развитие и воспитание детей; высокое качество дошкольного образования, его доступность, открытость и привлекательность для детей и их родителей и всего общества; гарантирующей охрану и укрепление физического и психологического здоровья воспитанников; комфортной по отношению к воспитанникам и педагогическим работникам.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3.7.                       Содействовать: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всестороннему развитию воспитанников через систему кружков, клубов, секций, объединений, организуемых в организации;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формированию общей культуры личности, социализации, развитию познавательных интересов детей;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lastRenderedPageBreak/>
        <w:t>—        непрерывному профессиональному развитию и росту педагогических работников;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выполнению целевых федеральных, региональных и муниципальных программ развития дошкольного образования.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3.8.                       Осуществлять контроль за работой воспитателей и педагогов: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по соблюдению прав и свобод воспитанников, по обеспечению охраны жизни и здоровья воспитанников во время образовательного процесса;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по планированию и выполнению воспитательно-образовательной работы;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по организации и проведению в группах непосредственно образовательной деятельности детей, режимных моментов, игровой и самостоятельной деятельности;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по выполнению годового плана работы организации и решений, принятых на заседаниях педсоветов;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по самообразованию.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3.9.                       Вносить личный вклад на основе организации методической и консультативной помощи педагогам и родителям в повышение качества образования и обеспечение стабильных результатов освоения воспитанниками общеобразовательных программ и показателей динамики их достижений; в обеспечение результативности участия детей в конкурсах детского творчества и соревнованиях различного уровня.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3.10.                   Вести в установленном порядке документацию, своевременно представлять заведующему необходимые данные (в соответствии с номенклатурой дел организации).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3.11.                   Соблюдать: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права и свободы воспитанников, содержащиеся в Федеральном законе «Об образовании в Российской Федерации», Конвенции о правах ребенка;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требования охраны жизни и здоровья воспитанников;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правила и нормы охраны труда и пожарной безопасности;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трудовую дисциплину и Правила внутреннего трудового распорядка, должностную инструкцию.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 </w:t>
      </w:r>
    </w:p>
    <w:p w:rsidR="004A00F2" w:rsidRPr="00853661" w:rsidRDefault="004A00F2" w:rsidP="004A00F2">
      <w:pPr>
        <w:numPr>
          <w:ilvl w:val="0"/>
          <w:numId w:val="6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4.     </w:t>
      </w:r>
      <w:r w:rsidRPr="00853661">
        <w:rPr>
          <w:rFonts w:ascii="inherit" w:eastAsia="Times New Roman" w:hAnsi="inherit" w:cs="Arial"/>
          <w:b/>
          <w:bCs/>
          <w:color w:val="555555"/>
          <w:sz w:val="21"/>
          <w:lang w:eastAsia="ru-RU"/>
        </w:rPr>
        <w:t> </w:t>
      </w:r>
      <w:r w:rsidRPr="00853661">
        <w:rPr>
          <w:rFonts w:ascii="inherit" w:eastAsia="Times New Roman" w:hAnsi="inherit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Права</w:t>
      </w:r>
    </w:p>
    <w:p w:rsidR="004A00F2" w:rsidRPr="00853661" w:rsidRDefault="004A00F2" w:rsidP="004A00F2">
      <w:pPr>
        <w:numPr>
          <w:ilvl w:val="0"/>
          <w:numId w:val="6"/>
        </w:numPr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4.1. Старший воспитатель имеет права, предусмотренные Трудовым кодексом РФ, Федеральным законом «Об образовании в Российской Федерации», «Типовым положением о дошкольной образовательной организации», Уставом и другими локальными актами организации.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4.2. Старший воспитатель в пределах своей компетенции имеет право: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принимать участие в разработке Программы развития, образовательной программы, годового плана организации, должностных инструкций педагогов;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устанавливать деловые контакты со сторонними организациями в рамках своей компетенции;</w:t>
      </w:r>
    </w:p>
    <w:p w:rsidR="004A00F2" w:rsidRPr="00853661" w:rsidRDefault="004A00F2" w:rsidP="004A00F2">
      <w:pPr>
        <w:spacing w:after="225" w:line="240" w:lineRule="auto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853661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—        вносить предложения по совершенствованию образовательного процесса.</w:t>
      </w:r>
    </w:p>
    <w:p w:rsidR="004A00F2" w:rsidRDefault="004A00F2">
      <w:r>
        <w:rPr>
          <w:noProof/>
          <w:lang w:eastAsia="ru-RU"/>
        </w:rPr>
        <w:lastRenderedPageBreak/>
        <w:drawing>
          <wp:inline distT="0" distB="0" distL="0" distR="0">
            <wp:extent cx="6120130" cy="8578449"/>
            <wp:effectExtent l="19050" t="0" r="0" b="0"/>
            <wp:docPr id="4" name="Рисунок 4" descr="C:\Users\user\AppData\Local\Microsoft\Windows\Temporary Internet Files\Content.Word\20190830-133653_p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90830-133653_p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0F2" w:rsidSect="004A00F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E01ED"/>
    <w:multiLevelType w:val="multilevel"/>
    <w:tmpl w:val="FE90A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196F5F"/>
    <w:multiLevelType w:val="multilevel"/>
    <w:tmpl w:val="DC52D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CA3EBD"/>
    <w:multiLevelType w:val="multilevel"/>
    <w:tmpl w:val="180E5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3D1902"/>
    <w:multiLevelType w:val="multilevel"/>
    <w:tmpl w:val="54049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8E46CD"/>
    <w:multiLevelType w:val="multilevel"/>
    <w:tmpl w:val="F93A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CF72FB"/>
    <w:multiLevelType w:val="multilevel"/>
    <w:tmpl w:val="9A623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00F2"/>
    <w:rsid w:val="004A0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1991</Words>
  <Characters>11355</Characters>
  <Application>Microsoft Office Word</Application>
  <DocSecurity>0</DocSecurity>
  <Lines>94</Lines>
  <Paragraphs>26</Paragraphs>
  <ScaleCrop>false</ScaleCrop>
  <Company/>
  <LinksUpToDate>false</LinksUpToDate>
  <CharactersWithSpaces>13320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2019-09-04T08:39:00Z</dcterms:created>
  <dcterms:modified xsi:type="dcterms:W3CDTF">2019-09-04T08:46:00Z</dcterms:modified>
</cp:coreProperties>
</file>