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C0B" w:rsidRPr="00BE18B3" w:rsidRDefault="005C0C0B" w:rsidP="00BE18B3">
      <w:pPr>
        <w:spacing w:after="0"/>
        <w:jc w:val="center"/>
        <w:rPr>
          <w:rFonts w:ascii="Times New Roman" w:hAnsi="Times New Roman" w:cs="Times New Roman"/>
          <w:b/>
          <w:sz w:val="40"/>
          <w:szCs w:val="40"/>
        </w:rPr>
      </w:pPr>
      <w:r w:rsidRPr="00BE18B3">
        <w:rPr>
          <w:rFonts w:ascii="Times New Roman" w:hAnsi="Times New Roman" w:cs="Times New Roman"/>
          <w:b/>
          <w:sz w:val="40"/>
          <w:szCs w:val="40"/>
        </w:rPr>
        <w:t>Консультация на тему:</w:t>
      </w:r>
      <w:bookmarkStart w:id="0" w:name="_GoBack"/>
      <w:bookmarkEnd w:id="0"/>
    </w:p>
    <w:p w:rsidR="00D451E5" w:rsidRPr="00BE18B3" w:rsidRDefault="00D451E5" w:rsidP="00BE18B3">
      <w:pPr>
        <w:spacing w:after="0"/>
        <w:jc w:val="center"/>
        <w:rPr>
          <w:rFonts w:ascii="Times New Roman" w:hAnsi="Times New Roman" w:cs="Times New Roman"/>
          <w:b/>
          <w:sz w:val="40"/>
          <w:szCs w:val="40"/>
        </w:rPr>
      </w:pPr>
      <w:r w:rsidRPr="00BE18B3">
        <w:rPr>
          <w:rFonts w:ascii="Times New Roman" w:hAnsi="Times New Roman" w:cs="Times New Roman"/>
          <w:b/>
          <w:sz w:val="40"/>
          <w:szCs w:val="40"/>
        </w:rPr>
        <w:t>«Художники в памперсах»— это серьезно!</w:t>
      </w:r>
    </w:p>
    <w:p w:rsidR="00BE18B3" w:rsidRDefault="00BE18B3" w:rsidP="00BE18B3">
      <w:pPr>
        <w:spacing w:after="0" w:line="240" w:lineRule="auto"/>
        <w:ind w:firstLine="708"/>
        <w:rPr>
          <w:rFonts w:ascii="Times New Roman" w:hAnsi="Times New Roman" w:cs="Times New Roman"/>
          <w:sz w:val="28"/>
          <w:szCs w:val="28"/>
        </w:rPr>
      </w:pPr>
    </w:p>
    <w:p w:rsidR="00D451E5" w:rsidRPr="00BE18B3" w:rsidRDefault="00D451E5" w:rsidP="00BE18B3">
      <w:pPr>
        <w:spacing w:after="0"/>
        <w:ind w:firstLine="708"/>
        <w:rPr>
          <w:rFonts w:ascii="Times New Roman" w:hAnsi="Times New Roman" w:cs="Times New Roman"/>
          <w:sz w:val="28"/>
          <w:szCs w:val="28"/>
        </w:rPr>
      </w:pPr>
      <w:r w:rsidRPr="00BE18B3">
        <w:rPr>
          <w:rFonts w:ascii="Times New Roman" w:hAnsi="Times New Roman" w:cs="Times New Roman"/>
          <w:sz w:val="28"/>
          <w:szCs w:val="28"/>
        </w:rPr>
        <w:t>Необычную выставку можно было увидеть в зале Центральной детской республиканской библиотеки в Москве: картины, представленные удивленной публике, принадлежали кисти художников, некоторые из которых по возрасту едва достигли года.</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Между тем немало любителей живописи с удовольствием украсили бы стены своих квартир и кабинетов подобными живописными фантазиями!</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О том, как и зачем заниматься с младенцами живописью, рассказывает кандидат медицинских наук, врач-педиатр Мария ГМОШИНСКАЯ.</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ind w:firstLine="708"/>
        <w:rPr>
          <w:rFonts w:ascii="Times New Roman" w:hAnsi="Times New Roman" w:cs="Times New Roman"/>
          <w:sz w:val="28"/>
          <w:szCs w:val="28"/>
        </w:rPr>
      </w:pPr>
      <w:r w:rsidRPr="00BE18B3">
        <w:rPr>
          <w:rFonts w:ascii="Times New Roman" w:hAnsi="Times New Roman" w:cs="Times New Roman"/>
          <w:sz w:val="28"/>
          <w:szCs w:val="28"/>
        </w:rPr>
        <w:t>Как известно, тесная взаимосвязь матери и ребенка сохраняется и после рождения младенца. Одним из проявлений «сознательного материнства» можно считать длительность грудного вскармливания. Чем оно продолжительнее, тем теснее контакт матери и ребенка. Как показывает наш опыт работы с родителями, желание заниматься с детьми в раннем возрасте чаще проявляют те матери, которые вскармливают своих детей до 6 месяцев и более. Если прекращение грудного вскармливания было связано с причинами, не зависящими от матери (например, болезнь ее или ребенка), матери нередко испытывают чувство вины перед ребенком. Совместное творчество помогает в дальнейшем снять это чувство вины. Творческий контакт, который может быть установлен, как показывает практика, очень рано (в 4—6 месяцев), может способствовать созданию положительного эмоционального фона в случае необходимости преждевременного прекращения грудного вскармливания, а также при его естественном прекращении в возрасте ребенка старше 1—1,5 лет.</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ind w:firstLine="708"/>
        <w:rPr>
          <w:rFonts w:ascii="Times New Roman" w:hAnsi="Times New Roman" w:cs="Times New Roman"/>
          <w:sz w:val="28"/>
          <w:szCs w:val="28"/>
        </w:rPr>
      </w:pPr>
      <w:r w:rsidRPr="00BE18B3">
        <w:rPr>
          <w:rFonts w:ascii="Times New Roman" w:hAnsi="Times New Roman" w:cs="Times New Roman"/>
          <w:sz w:val="28"/>
          <w:szCs w:val="28"/>
        </w:rPr>
        <w:t>На практике мы убедились, что работу с красками следует начинать с шести месяцев. Позже — можно, раньше — не имеет смысла.</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ind w:firstLine="708"/>
        <w:rPr>
          <w:rFonts w:ascii="Times New Roman" w:hAnsi="Times New Roman" w:cs="Times New Roman"/>
          <w:sz w:val="28"/>
          <w:szCs w:val="28"/>
        </w:rPr>
      </w:pPr>
      <w:r w:rsidRPr="00BE18B3">
        <w:rPr>
          <w:rFonts w:ascii="Times New Roman" w:hAnsi="Times New Roman" w:cs="Times New Roman"/>
          <w:sz w:val="28"/>
          <w:szCs w:val="28"/>
        </w:rPr>
        <w:t xml:space="preserve">К шести месяцам ребенку уже не достаточно простого внимания со стороны взрослых. Ему необходимо что-то делать вместе со взрослым. В этом возрасте взрослый привлекает младенца благодаря его умению действовать с предметами. Основными средствами общения, помимо экспрессивно-мимических, становятся предметные действия и движения (позы, жесты). При этом следует учитывать, что у детей второго полугодия жизни отношение к близким и посторонним взрослым качественно различается. После 6 месяцев дети тяжело переживают отсутствие </w:t>
      </w:r>
      <w:r w:rsidRPr="00BE18B3">
        <w:rPr>
          <w:rFonts w:ascii="Times New Roman" w:hAnsi="Times New Roman" w:cs="Times New Roman"/>
          <w:sz w:val="28"/>
          <w:szCs w:val="28"/>
        </w:rPr>
        <w:lastRenderedPageBreak/>
        <w:t xml:space="preserve">матери, тогда как ее присутствие стимулирует познавательный интерес и исследовательскую активность ребенка. </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ind w:firstLine="708"/>
        <w:rPr>
          <w:rFonts w:ascii="Times New Roman" w:hAnsi="Times New Roman" w:cs="Times New Roman"/>
          <w:sz w:val="28"/>
          <w:szCs w:val="28"/>
        </w:rPr>
      </w:pPr>
      <w:r w:rsidRPr="00BE18B3">
        <w:rPr>
          <w:rFonts w:ascii="Times New Roman" w:hAnsi="Times New Roman" w:cs="Times New Roman"/>
          <w:sz w:val="28"/>
          <w:szCs w:val="28"/>
        </w:rPr>
        <w:t xml:space="preserve">Первый год считается </w:t>
      </w:r>
      <w:proofErr w:type="spellStart"/>
      <w:r w:rsidRPr="00BE18B3">
        <w:rPr>
          <w:rFonts w:ascii="Times New Roman" w:hAnsi="Times New Roman" w:cs="Times New Roman"/>
          <w:sz w:val="28"/>
          <w:szCs w:val="28"/>
        </w:rPr>
        <w:t>доречевым</w:t>
      </w:r>
      <w:proofErr w:type="spellEnd"/>
      <w:r w:rsidRPr="00BE18B3">
        <w:rPr>
          <w:rFonts w:ascii="Times New Roman" w:hAnsi="Times New Roman" w:cs="Times New Roman"/>
          <w:sz w:val="28"/>
          <w:szCs w:val="28"/>
        </w:rPr>
        <w:t xml:space="preserve"> периодом развития ребенка, но в этот период создаются условия и предпосылки для развития речи: понимание речи взрослого (пассивная речь); развитие предречевых вокализаций (отработка будущей речевой артикуляции). Во втором полугодии происходит дифференциация речевых звуков: в них выделяются тембр и тон. Начинается интенсивное формирование фонематического слуха, в результате чего дети к году начинают различать слова взрослого, понимают их значение, а также понимают значение действий.</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ind w:firstLine="708"/>
        <w:rPr>
          <w:rFonts w:ascii="Times New Roman" w:hAnsi="Times New Roman" w:cs="Times New Roman"/>
          <w:sz w:val="28"/>
          <w:szCs w:val="28"/>
        </w:rPr>
      </w:pPr>
      <w:r w:rsidRPr="00BE18B3">
        <w:rPr>
          <w:rFonts w:ascii="Times New Roman" w:hAnsi="Times New Roman" w:cs="Times New Roman"/>
          <w:sz w:val="28"/>
          <w:szCs w:val="28"/>
        </w:rPr>
        <w:t>Основой для организации совместного творчества является отношение ребенка к взрослому. Ребенок 6 месяцев готов к совместному творчеству красками. В присутствии матери ребенок чувствует себя уверенным в своих силах и смело обследует новый предмет (краску), учится ею манипулировать. Взрослый (инструктор) выступает как партнер по совместным действиям. Так как ребенок после 6 месяцев (особенно в 8—10 месяцев) начинает понимать речь взрослого, он быстро соображает, что надо делать с краской. Эмоциональный фон занятий, как и в первом полугодии жизни, очень важен. Методисту необходимо понять ребенка, постараться не вызвать у него отрицательных эмоций, наладить с ним контакт.</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b/>
          <w:sz w:val="28"/>
          <w:szCs w:val="28"/>
        </w:rPr>
      </w:pPr>
      <w:r w:rsidRPr="00BE18B3">
        <w:rPr>
          <w:rFonts w:ascii="Times New Roman" w:hAnsi="Times New Roman" w:cs="Times New Roman"/>
          <w:b/>
          <w:sz w:val="28"/>
          <w:szCs w:val="28"/>
        </w:rPr>
        <w:t xml:space="preserve"> МЕТОДИКА ПРОВЕДЕНИЯ ЗАНЯТИЙ</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Целью таких занятий является сохранение контакта матери и ребенка посредством творческой деятельности. </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Задачи:</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1. Развитие </w:t>
      </w:r>
      <w:proofErr w:type="spellStart"/>
      <w:r w:rsidRPr="00BE18B3">
        <w:rPr>
          <w:rFonts w:ascii="Times New Roman" w:hAnsi="Times New Roman" w:cs="Times New Roman"/>
          <w:sz w:val="28"/>
          <w:szCs w:val="28"/>
        </w:rPr>
        <w:t>цветовосприятия</w:t>
      </w:r>
      <w:proofErr w:type="spellEnd"/>
      <w:r w:rsidRPr="00BE18B3">
        <w:rPr>
          <w:rFonts w:ascii="Times New Roman" w:hAnsi="Times New Roman" w:cs="Times New Roman"/>
          <w:sz w:val="28"/>
          <w:szCs w:val="28"/>
        </w:rPr>
        <w:t>.</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2. Сенсорное развитие.</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3. Развитие мелкой моторики.</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4. Психоэмоциональное развитие.</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5. Профилактика </w:t>
      </w:r>
      <w:proofErr w:type="spellStart"/>
      <w:r w:rsidRPr="00BE18B3">
        <w:rPr>
          <w:rFonts w:ascii="Times New Roman" w:hAnsi="Times New Roman" w:cs="Times New Roman"/>
          <w:sz w:val="28"/>
          <w:szCs w:val="28"/>
        </w:rPr>
        <w:t>девиантных</w:t>
      </w:r>
      <w:proofErr w:type="spellEnd"/>
      <w:r w:rsidRPr="00BE18B3">
        <w:rPr>
          <w:rFonts w:ascii="Times New Roman" w:hAnsi="Times New Roman" w:cs="Times New Roman"/>
          <w:sz w:val="28"/>
          <w:szCs w:val="28"/>
        </w:rPr>
        <w:t xml:space="preserve"> (отклоняющихся) форм поведения в последующие возрастные периоды.</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Материалы и оборудование:</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lastRenderedPageBreak/>
        <w:t>— восковые мелки;</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фломастеры (толстые, на водной основе);</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масляная пастель;</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гуашь (отечественного производства, сертифицированная, нетоксичная; акварельные краски на меду не годятся, так как могут вызвать аллергию у ребенка);</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кисти № 10; 22; 24;</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бумага белая, обои, плакаты;</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бумага цветная;</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бумага для рисования (желательно ватман);</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цветной картон;</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обычный тонкий картон;</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ножницы с тупыми концами;</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подстилка (клеенка);</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фартук;</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тряпка;</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крышки из-под баночек с детским питанием (палитра);</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точилка.</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Все это нужно положить в коробку и хранить в недоступном для ребенка месте.</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Методические рекомендации</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1. Перед началом работы с малышом готовят лишь то, что понадобится непосредственно на занятии. Первое условие успешного проведения занятий с детьми — все необходимое должно быть приготовлено заранее.</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2. Продолжительность занятий — 5—20 минут и более, в зависимости от возраста, настроения и желания самого ребенка. Предлагать позаниматься можно только после двух лет, когда малыш уже понимает, что означают слова «давай полепим» или «давай порисуем». (В 2—3 года вопрос «чем ты хочешь позаниматься?» может поставить ребенка в тупик. Он хочет заниматься всем. Да, именно всем, что ему предложат. Если вы с малышом начали лепить, а дело не идет, следует закончить лепку. Захотели вы слепить снеговика, скатали один шарик, а малыш не хочет. Не заставляйте, улыбнитесь: «Посмотри, мячик белый получился!» Предложите ребенку: «Давай нарисуем много мячиков!» И малыш с охотой возьмется рисовать.)</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lastRenderedPageBreak/>
        <w:t>3. Занятия индивидуальные. Групповые занятия с 2—3 парами «мать — ребенок» возможны только после того, как ребенок привыкнет к методисту и овладеет техникой работы с красками.</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4. Перед началом работы ребенок должен быть сыт и находиться в хорошем настроении.</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5. Работа с красками проводится за письменным столом. Недопустимо использовать для работы с красками обеденный стол, так как ребенок с первого занятия рисованием должен понимать, что краски есть нельзя.</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6. Водой не пользуемся, поскольку ребенок может разлить ее или выпить.</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7. Перед началом занятия ребенку надевают фартук, предназначенный для занятий рисованием, и объясняют его предназначение. </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8. Мать держит ребенка на руках, методист находится рядом с матерью. </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9. Обязателен контакт «глаза в глаза», особенно при словесном общении.</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10. На первом занятии ребенку показывают 1—2 краски (желтая, оранжевая или зеленая), объясняют, что это краски и их не едят.</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11. Ребенку говорят, что краску можно достать руками из баночки, потрогать пальчиками.</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12. Обязательно называют цвет краски, после чего предлагают лист бумаги и просят малыша «оставить след на ней».</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13. После окончания занятия надо похвалить малыша.</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14. Необходимо вымыть руки себе и ребенку, убрать бумагу, краски в место, недоступное ребенку.</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15. После 3—4 занятий ребенка можно посадить за отдельный столик, при этом мама и методист находятся рядом с ребенком.</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16. В первые месяцы занятия проводятся не чаще одного раза в неделю, так как эмоциональная нагрузка на ребенка может быть велика. </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17. После того как ребенок освоит навыки рисования, можно все необходимое оставлять на рабочем столе, чтобы при желании ребенка можно было без задержки начать работу. Дети любят работу с красками и просят родителей давать краски. Главное при этом, чтобы ребенок освоил основную последовательность действий: подготовка к рисованию (надевание спецодежды), работа с краской, мытье рук.</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Техника рисования</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До года при рисовании используются пальцы и ладонь. Ребенок может работать как правой, так и левой рукой. После года ребенку можно дать кисть № 22—24 и через несколько занятий предложить работать за мольбертом. Кисточка может испугать малыша, поэтому сначала следует поиграть с кисточкой, погладить ею руку ребенка, предложить ему погладить кисточкой бумагу. Все действия взрослого должны сопровождаться словами. Можно попросить малыша провести по листу бумаги сначала сухой кисточкой, а затем мокрой.</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Следует обратить внимание ребенка на то, что мокрая кисточка оставляет след. Далее следует предложить краску. Красная краска может испугать ребенка. Лучше предложить оранжевую или желтую. Согласно нашим наблюдениям, все дети в первые дни при работе с кистью брали ее за конец, а не у рабочей части (то есть так, как они обычно берут ложку). Через несколько занятий дети, как правило, уже правильно держат кисть.</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Вначале мы предлагаем детям лист формата А4 (независимо от возраста), а затем — формата А3. Детям старше года предлагаем для каждой краски отдельную кисть. В работе используем основные цвета и белый цвет. Ребенок сам выбирает цвет краски. Можно предложить рисовать на тонированной бумаге или на цветном картоне.</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Оценка детских работ</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Суммарная оценка «рисунков» детей проводилась по 4 показателям (при трехбалльной системе): </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отношение матери к творческой работе ребенка, </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отношение ребенка к данному виду деятельности, </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процент заполнения листа, </w:t>
      </w: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 — количество используемых красок. </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lastRenderedPageBreak/>
        <w:t xml:space="preserve">Несомненно, что на первый рисунок ребенка оказывает влияние методист, степень его подготовки. Это отчетливо видно при сравнении суммарных показателей рисунков детей на начальном этапе и при уже отлаженной методике, когда ведущую роль приобрел словесный контакт методиста с ребенком. Первые рисунки четырех детей, начавших рисовать в возрасте 5—6 месяцев, не превышали 8—9 баллов, что было связано прежде всего с несовершенством самой методики (ребенку предлагалась только одна краска; делались попытки научить ребенка оставлять след на бумаге). За прошедшие 2 года с момента начала работы с детьми мы научились прежде всего речевому общению с ребенком (с 6—7 месяцев). При этом большое влияние оказывает контакт методиста с ребенком «глаза в глаза». </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Следует отметить, что младенцы до года «рисуют» очень активно, однако 5 из 30 детей включились в процесс «рисования» не с первого, а со второго-третьего занятия. Мы наблюдали шестерых детей, у которых заполнение листа, как правило, не превышало 25—30%, и 11 детей, у которых процент заполнения листа был постоянно выше 75%. </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В целом работа детей красками в младенческом возрасте определяется отношением матери к самому процессу «творчества» ребенка, индивидуальными особенностями ребенка, степенью подготовленности методистов, а также творческой обстановкой и умением методиста вступить в контакт с ребенком и матерью. </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Внешние факторы оказывают на активность младенцев меньшее влияние по сравнению с детьми старше года. Но у детей до года очень выражен симптом «отмены», когда активные дети (7 из 20), пропустившие 1—2 месяца занятий, при их возобновлении относились к процессу рисования как к новому, неизвестному виду деятельности. Возможно, это связано не только и не столько с перерывом в занятиях, сколько с </w:t>
      </w:r>
      <w:proofErr w:type="spellStart"/>
      <w:r w:rsidRPr="00BE18B3">
        <w:rPr>
          <w:rFonts w:ascii="Times New Roman" w:hAnsi="Times New Roman" w:cs="Times New Roman"/>
          <w:sz w:val="28"/>
          <w:szCs w:val="28"/>
        </w:rPr>
        <w:t>повзрослением</w:t>
      </w:r>
      <w:proofErr w:type="spellEnd"/>
      <w:r w:rsidRPr="00BE18B3">
        <w:rPr>
          <w:rFonts w:ascii="Times New Roman" w:hAnsi="Times New Roman" w:cs="Times New Roman"/>
          <w:sz w:val="28"/>
          <w:szCs w:val="28"/>
        </w:rPr>
        <w:t xml:space="preserve"> самого ребенка и переходом творческого процесса на новую ступень осознанной деятельности. Ребенка старше года начинает интересовать не только сам процесс работы с красками, но и его результат. Ребенок полутора лет из 2—3 предъявленных ему только что нарисованных рисунков выделяет свой. Процесс рисования вызывает положительные эмоции у ребенка. Среди детей, начавших рисовать после 1—1,5 лет, только у 5 детей это занятие не вызвало интереса.</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На процент заполнения листа и количество использованных красок у детей старше 1—1,5 лет оказывают влияние и внешние факторы. Мы отмечали нежелание детей рисовать в новой обстановке (на мольберте); периодический отказ от рисования при недосыпании, прорезывании зубов; снижение активности детей в присутствии </w:t>
      </w:r>
      <w:r w:rsidRPr="00BE18B3">
        <w:rPr>
          <w:rFonts w:ascii="Times New Roman" w:hAnsi="Times New Roman" w:cs="Times New Roman"/>
          <w:sz w:val="28"/>
          <w:szCs w:val="28"/>
        </w:rPr>
        <w:lastRenderedPageBreak/>
        <w:t>посторонних людей и при проведении видеосъемок. Играют роль самочувствие, настроение мамы. При недостаточной активности мамы, ее усталости, вялости, плохом настроении дети отказываются от рисования или рисуют мало. Выбор цвета также зависит от внутреннего состояния ребенка: при плаче ребенок отдает предпочтение красному цвету, при высокой температуре — черному, после нормализации температуры ребенок использует, как правило, желтый и зеленый цвета. Процент заполнения листа зависит от активности матери, ее способности выработать у ребенка интерес к совместному творчеству. При этом у ребенка вырабатывается своеобразный комплекс «оживления», когда он начинает активно работать красками.</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За одно занятие ребенок в возрасте 1,5—2,5 лет в период «творческого подъема» может сделать 2—3 рисунка, тогда как младенцы редко рисуют больше чем на одном листе. Мы наблюдали девочку 9,5 месяцев, которая постоянно работала на листе формата А3. Среди 30 младенцев мы выделили 10 детей, постоянно активно рисующих.</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В целом младенческие работы (детей до года) отличаются от рисунков более старших детей прежде всего отношением к самому процессу творчества — у них это скорее знакомство с красками как материалом для исследования.</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Результат работы с красками зависит от «художественного стажа» ребенка, самочувствия, внешних условий, а возраст влияет на качество изображения. С полутора лет, после овладения техникой рисования (пальцами, кистью, рукой), ребенок пытается создать свою технику рисования (рисование карандашом по краске, размазывание красок с помощью крышек, раскатывание краски по бумаге карандашом). После года, иногда раньше, ребенок начинает «рисовать» кистью (№ 22, 24). С полутора лет ребенок пытается называть то, что он изобразил. </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Следует отметить, что процент заполнения листа, как правило, не зависит от продолжительности работы. Чем старше ребенок, тем быстрее он может заполнить лист. Продолжительность работы может исчисляться секундами (15—30) и доходить до 3—40 минут.</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 xml:space="preserve">В качестве примера можно привести результаты анализа работ Алексея Б. (2,5 года). Мальчик занимается рисованием вместе с мамой и бабушкой с 5,5 месяцев. Первый рисунок был выполнен зеленой краской пальчиками и занимал не более 50% листа. Суммарный балл первого рисунка — 8 баллов из 12 возможных (в основном за счет количества использованных красок и процента заполнения </w:t>
      </w:r>
      <w:r w:rsidRPr="00BE18B3">
        <w:rPr>
          <w:rFonts w:ascii="Times New Roman" w:hAnsi="Times New Roman" w:cs="Times New Roman"/>
          <w:sz w:val="28"/>
          <w:szCs w:val="28"/>
        </w:rPr>
        <w:lastRenderedPageBreak/>
        <w:t xml:space="preserve">листа). За 2 года ребенок нарисовал более 200 работ. Проведен анализ 125 рисунков (от 5,5 месяцев до 2,5 лет). Ребенок рисовал на индивидуальных занятиях, дома, а с двух лет активно рисовал и при проведении групповых занятий с детьми. Со слов родителей, ребенок любит рисовать дома, особенно при плохом настроении и во время болезни. При высокой температуре, при прорезывании зубов использует, как правило, черный цвет, а при снижении температуры — желтый и зеленый; при возбуждении использует красный цвет. Самый любимый цвет ребенка — зеленый. </w:t>
      </w:r>
    </w:p>
    <w:p w:rsidR="00D451E5" w:rsidRPr="00BE18B3" w:rsidRDefault="00D451E5" w:rsidP="00BE18B3">
      <w:pPr>
        <w:spacing w:after="0"/>
        <w:rPr>
          <w:rFonts w:ascii="Times New Roman" w:hAnsi="Times New Roman" w:cs="Times New Roman"/>
          <w:sz w:val="28"/>
          <w:szCs w:val="28"/>
        </w:rPr>
      </w:pPr>
    </w:p>
    <w:p w:rsidR="00D451E5" w:rsidRPr="00BE18B3" w:rsidRDefault="00D451E5" w:rsidP="00BE18B3">
      <w:pPr>
        <w:spacing w:after="0"/>
        <w:rPr>
          <w:rFonts w:ascii="Times New Roman" w:hAnsi="Times New Roman" w:cs="Times New Roman"/>
          <w:sz w:val="28"/>
          <w:szCs w:val="28"/>
        </w:rPr>
      </w:pPr>
      <w:r w:rsidRPr="00BE18B3">
        <w:rPr>
          <w:rFonts w:ascii="Times New Roman" w:hAnsi="Times New Roman" w:cs="Times New Roman"/>
          <w:sz w:val="28"/>
          <w:szCs w:val="28"/>
        </w:rPr>
        <w:t>Уже в младенчестве мальчик активно «рисовал», смешивал краски, процент заполнения листа составлял, как правило, 50% и выше, суммарный балл был постоянен: 10 из 12 баллов. Очень редко ребенок отказывается рисовать, и отказ отмечается, как правило, во время съемок. Мальчику нравится результат деятельности. В полтора года он из нескольких рисунков (трех) находил свой и при этом хлопал себя по груди.</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Выводы</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1. Активность ребенка в процессе «рисования» зависит от активности матери.</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2. Работа с красками вызывает положительные эмоции и снимает отрицательные — как у ребенка, так и у матери.</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3. Чем раньше начата работа с красками, тем более совершенна она к 2,5 годам.</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4. С возрастом меняется техника «рисования».</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5. После овладения основными методами «рисования» ребенок может использовать любой вид техники (независимо от возраста). У детей, прошедших этап младенческого рисования, как правило, не бывает боязни испачкать руки.</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6. Процент заполнения листа в младенчестве не зависит от продолжительности работы.</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7. Существуют любимые цвета, индивидуальные для ребенка.</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8. К полутора годам дети, как правило, называют, что хотели изобразить.</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9. После года (иногда до года) при рисовании дети охотно используют кисть.</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Содержание занятий</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lastRenderedPageBreak/>
        <w:t>Занятие 1</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знакомство с основными цветами.</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1. Игра «Юный художник». Малышам даются карточки с различными предметами. Их задача — определить, какими цветами эти предметы могут быть окрашены (цветы — желтые, белые, синие, красные; елка — зеленая и т.д.).</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2. Рисунок карандашом на бумаге (малышу предлагают нарисовать, что он хочет).</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3. Домашнее задание: рисование цветными карандашами.</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2</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Цели: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 продолжение знакомства с основными цветами (желтый, красный, синий), а также с зеленым, черным, белым; </w:t>
      </w: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 — научить ребенка пользоваться красками (гуашь) и кисточками.</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Задание:</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Раскрасить лист бумаги (1/2 обычного формата) в любой цвет по желанию ребенка. (Гуашь, кисть № 10.)</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3</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научить ребенка смешивать цвета.</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Задания:</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1. Взять немного краски (например, желтой) и добавить немного синей, смешать.</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2. Ребенок должен определить, какой цвет получился.</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3. Предложить малышу поэкспериментировать.</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Работа проводится на бумаге обычного формата, краски — гуашь, кисть № 10.</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4</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смешивание основных цветов с белилами, получение различных оттенков.</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Задания:</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lastRenderedPageBreak/>
        <w:t>1. Раскрасить веер.</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2. Раскрасить веер переходными тонами (например, от красного, добавляя белила, до белого).</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Занятия 5, 6, 7</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«Кисточка гуляет по бумаге»</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научить ребенка пользоваться кистью, подбирать фон.</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Задания:</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Занятие 5 — картинка «Падающий снег».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Занятие 6 — «Цветы на лугу».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Занятие 7 — «Следы невиданных зверей».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Пособия: цветной картон.</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8</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(Заключительное занятие из цикла «Основные цвета»)</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Задание:</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Нарисовать радугу (с помощью мамы).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Работа на бумаге или картоне белого цвета, краски — гуашь, кисть № 6.</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Занятия 9—10</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сравнение предметов по величине (большой — маленький, высокий — низкий, короткий — длинный).</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Пособия: стройматериалы, куклы, игрушки различных размеров, ленты различной длины, цветные карандаши.</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Задания:</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1. Построить дом из стройматериала для большой и маленькой кукол. Определить, какой дом высокий, а какой низкий.</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lastRenderedPageBreak/>
        <w:t>2. Игры: «Мишка большой, зайка маленький» (зайцев и мишек изображают дети); «Скатай ленту» (длинную и короткую).</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3. Нарисовать карандашами прямые линии, различные по длине.</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11</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рисование красками прямых линий, различных по цвету и длине.</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Пособия: пакетик, изготовленный из бумаги, краски — гуашь, кисть № 6.</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Задание: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Раскрасить пакетик для подарка куклам.</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12</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знакомство с геометрическими фигурами: треугольник, квадрат, четырехугольник.</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Задание: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Игра в геометрическую мозаику: используя различные геометрические фигуры, сложить картинку. Следует обращать внимание ребенка на отличие в размерах, цветах.</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13</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рисование красками снежинок, звезд на небе.</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Пособия: цветной синий или голубой картон, черная тонированная бумага, гуашь, кисть № 6.</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Задание: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Нарисовать снежинки на голубом небе, звезды — на черном.</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Во время проведения этих занятий необходимо обращать внимание детей на различные по форме и размерам снежинки, звезды.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После завершения работы дети сравнивают рисунки, определяют, у кого получились самые большие звезды и снежинки, а у кого — самые маленькие.</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14</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lastRenderedPageBreak/>
        <w:t xml:space="preserve">Цель: знакомство с понятием формы.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Пособия: предметы различной формы (пакеты из-под молока прямоугольной формы; кубики, пластмассовые шары, брусочки, пирамидки различных цветов и размеров), бумага или картон, гуашь, кисть № 6.</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Задания:</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1. Игра с предметами, формочками различных размеров, цветов, формы. Составление пирамидок.</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2. Дорисовать свои рисунки (занятие 13) или нарисовать новые: зимний пейзаж — сугробы, падающий снег.</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Занятия 15—16</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рисование предметов круглой формы.</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Задания: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Рисование красками картин: «Одуванчик», «Танцующие цветы», «Спящие цветы».</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Во время проведения занятий обратить внимание ребенка на цвет, размер, форму изображаемых им предметов, соотношение цвета рисунка и фона.</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17</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Цели: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 сравнение предметов округлой формы по цвету, величине; </w:t>
      </w: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 — научить ребенка работать с трафаретами геометрических фигур.</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Пособия: бумага писчая, трафареты кругов различных размеров, цветные карандаши, фломастеры.</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18</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научить ребенка рисовать красками точки.</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Пособия: пакетик из бумаги, гуашь, кисть № 6.</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Задание: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Украсить пакетик точками — маленькими кружочками разного цвета.</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lastRenderedPageBreak/>
        <w:t xml:space="preserve">Занятие 19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знакомство с геометрическими фигурами: треугольник, квадрат, четырехугольник.</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Пособия для занятий 19—21: геометрическое лото, цветная бумага, клеящий карандаш, картон.</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Задание: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Игра в геометрическую мозаику: используя различные геометрические фигуры, сложить картинку. Следует обращать внимание ребенка на отличия в размерах и цветах.</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Занятия 20, 21 (продолжение занятия 19)</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Задания:</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1. Какие предметы бывают в форме треугольника, круга, квадрата, четырехугольника?</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2. Аппликации с использованием различных геометрических фигур — составление из частей целого.</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22</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знакомство с понятиями «вершина», «угол», «сторона».</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Пособия: аппликация с геометрическими фигурами (с выделением сторон, вершин, углов), геометрические фигуры различных размеров.</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Задание: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На геометрических фигурах уметь определить сторону, вершину, угол.</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23</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рисование красками различных по форме предметов.</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Пособия: бумага для рисования, гуашь, кисть № 6.</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Задания:</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1. Нарисовать яблоки, сливы, помидоры, огурцы и др.</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lastRenderedPageBreak/>
        <w:t>2. Определить, чем отличаются друг от друга данные предметы (по величине, форме, цвету).</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24</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рисование геометрических фигур по трафаретам.</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Задания:</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1. Нарисовать геометрические фигуры по трафаретам.</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2. Раскрасить их в различные цвета.</w:t>
      </w: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Цикл занятий «Пространственное расположение фигур»</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25</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Цель: знакомство с пространственными понятиями «на» и «под», «один» и «много».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Задание:</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Нарисовать два дерева: на первом — одно яблоко, под вторым — много яблок. (Контур дерева рисует мама, ребенок раскрашивает.)</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26</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знакомство с понятиями «в», «рядом», «внутри», «снаружи».</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Пособия: коробки, игрушки, матрешки.</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Задания:</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1. Положить игрушки в коробку, рядом с коробкой.</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2. Положить маленьких матрешек внутрь большой, поставить рядом с большой.</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Занятие 27</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Цель: знакомство с понятиями «справа», «слева», «между», «вверху», «внизу».</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Задание: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Выполнить аппликацию (домик, машинка, солнышко на небе, цветы на лужайке). </w:t>
      </w: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 Аппликация выполняется с помощью мамы (заготовки делаются дома). Ребенок наклеивает заготовки на лист картона. </w:t>
      </w: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lastRenderedPageBreak/>
        <w:t xml:space="preserve"> Во время работы следует обращать внимание ребенка на изучаемые понятия (дерево расположено справа от дома, машина стоит между домом и деревом, цветы посажены слева от домика, вверху на небе — солнышко, внизу на лужайке — цветы).</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Занятия 28, 29, 30 (Завершающие занятия по двум циклам)</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 xml:space="preserve">Задание: </w:t>
      </w:r>
    </w:p>
    <w:p w:rsidR="00D451E5" w:rsidRPr="00BE18B3" w:rsidRDefault="00D451E5" w:rsidP="00D451E5">
      <w:pPr>
        <w:spacing w:after="0" w:line="240" w:lineRule="auto"/>
        <w:rPr>
          <w:rFonts w:ascii="Times New Roman" w:hAnsi="Times New Roman" w:cs="Times New Roman"/>
          <w:sz w:val="28"/>
          <w:szCs w:val="28"/>
        </w:rPr>
      </w:pPr>
    </w:p>
    <w:p w:rsidR="00D451E5" w:rsidRPr="00BE18B3" w:rsidRDefault="00D451E5" w:rsidP="00D451E5">
      <w:pPr>
        <w:spacing w:after="0" w:line="240" w:lineRule="auto"/>
        <w:rPr>
          <w:rFonts w:ascii="Times New Roman" w:hAnsi="Times New Roman" w:cs="Times New Roman"/>
          <w:sz w:val="28"/>
          <w:szCs w:val="28"/>
        </w:rPr>
      </w:pPr>
      <w:r w:rsidRPr="00BE18B3">
        <w:rPr>
          <w:rFonts w:ascii="Times New Roman" w:hAnsi="Times New Roman" w:cs="Times New Roman"/>
          <w:sz w:val="28"/>
          <w:szCs w:val="28"/>
        </w:rPr>
        <w:t>Выполнение различных аппликаций с использованием геометрических фигур (коврик, мордочка; разноцветные квадраты).</w:t>
      </w:r>
    </w:p>
    <w:p w:rsidR="007F4130" w:rsidRPr="00BE18B3" w:rsidRDefault="007F4130">
      <w:pPr>
        <w:rPr>
          <w:rFonts w:ascii="Times New Roman" w:hAnsi="Times New Roman" w:cs="Times New Roman"/>
          <w:sz w:val="28"/>
          <w:szCs w:val="28"/>
        </w:rPr>
      </w:pPr>
    </w:p>
    <w:sectPr w:rsidR="007F4130" w:rsidRPr="00BE18B3" w:rsidSect="00BE18B3">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51E5"/>
    <w:rsid w:val="005C0C0B"/>
    <w:rsid w:val="005F5E3C"/>
    <w:rsid w:val="007F4130"/>
    <w:rsid w:val="00BE18B3"/>
    <w:rsid w:val="00D451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E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3337</Words>
  <Characters>19022</Characters>
  <Application>Microsoft Office Word</Application>
  <DocSecurity>0</DocSecurity>
  <Lines>158</Lines>
  <Paragraphs>44</Paragraphs>
  <ScaleCrop>false</ScaleCrop>
  <Company>Microsoft</Company>
  <LinksUpToDate>false</LinksUpToDate>
  <CharactersWithSpaces>22315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2014-04-15T03:19:00Z</dcterms:created>
  <dcterms:modified xsi:type="dcterms:W3CDTF">2019-09-18T10:51:00Z</dcterms:modified>
</cp:coreProperties>
</file>