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E8A" w:rsidRDefault="007A3E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9421877"/>
            <wp:effectExtent l="19050" t="0" r="0" b="0"/>
            <wp:docPr id="1" name="Рисунок 1" descr="C:\Users\user\Desktop\Полож\20191120-123637_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 педагогов, имеющих стаж работы, но вновь пришедших на работу в данное образовательное учреждение;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педагогов, вступающих в новую должность;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ознакомление всех вышеуказанных педагогов с приоритетными направлениями работы ДОО, его ценностными основаниями, с педагогическими технологиями и методами, соотносимыми с системой образования, реализуемой в детском саду, с требованиями, предъявляемыми школой к профессионализму педагогов;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ознакомление начинающих специалистов со спецификой ДОО, особенностями контингента;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создание ситуации осмысления и открытия способов работы в этой конкретной ситуации;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пропаганда педагогического мастерства опытных педагогов и оказание помощь в совершенствовании знаний методики и педагогики.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1.5. Срок действия данного Положения не ограничен, действует до принятия нового.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2. Организация деятельности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2.1. Наставничество в соответствии с задачами организует следующую деятельность: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изучает работу вышеуказанных категорий педагогов, выявляет проблемы и трудности;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проводит анкетирование с целью выявления личностных качеств воспитателей, уровня профессионального мастерства, сферы и направленности интересов педагогов;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организует процесс обучения педагогов в следующих формах: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стажировка,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лекция,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семинар-практикум,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обучение в процессе контроля и экспертной оценки заместителя руководителя,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наставничество,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моделирование и анализ ситуаций,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просмотр видеозаписи собственных занятий и занятий других воспитателей,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посещение открытых мероприятий и их анализ,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* помощь в конструировании дидактических материалов.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беседы,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дискуссии.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* психологические тренинги.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2.2. Наставничество работает по плану, являющемуся составной частью годового плана методической работы.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2.3. В течение учебного года проводятся занятия «Школы начинающего специалиста», на каждое занятие пишется план.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2.4. Работа наставников поощряется по результатам их деятельности ежемесячно из фонда стимулирования согласно Положения «О порядке выплат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стимулирующей и компенсационной части фонда оплаты труда работников ДОУ».</w:t>
      </w:r>
    </w:p>
    <w:p w:rsidR="007A3E8A" w:rsidRPr="00B85845" w:rsidRDefault="007A3E8A" w:rsidP="007A3E8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bookmarkStart w:id="0" w:name="bookmark1"/>
      <w:r w:rsidRPr="00B85845">
        <w:rPr>
          <w:rFonts w:ascii="Times New Roman" w:eastAsia="Times New Roman" w:hAnsi="Times New Roman" w:cs="Times New Roman"/>
          <w:b/>
          <w:bCs/>
          <w:color w:val="006AB1"/>
          <w:sz w:val="28"/>
          <w:szCs w:val="28"/>
          <w:bdr w:val="none" w:sz="0" w:space="0" w:color="auto" w:frame="1"/>
          <w:lang w:eastAsia="ru-RU"/>
        </w:rPr>
        <w:t>Состав </w:t>
      </w:r>
      <w:bookmarkEnd w:id="0"/>
      <w:r w:rsidRPr="00B85845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группы наставников</w:t>
      </w:r>
    </w:p>
    <w:p w:rsidR="007A3E8A" w:rsidRPr="00B85845" w:rsidRDefault="007A3E8A" w:rsidP="007A3E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3.1. Наставничество возглавляет заместитель заведующей ДОО, членами являются опытные педагоги, начинающие специалисты со стажем менее 3-х лет.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3.2. Наставники имеют право привлекать к проведению обучения руководителей кафедр, психологов, социального педагога и других работников, готовых к передаче и трансляции опыта работы.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3.3. Занятия проводят воспитатели с 1 и высшей категорией.</w:t>
      </w:r>
    </w:p>
    <w:p w:rsidR="007A3E8A" w:rsidRDefault="007A3E8A" w:rsidP="007A3E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</w:pPr>
      <w:r w:rsidRPr="00B85845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85845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Права и обязанности</w:t>
      </w:r>
    </w:p>
    <w:p w:rsidR="007A3E8A" w:rsidRPr="00B85845" w:rsidRDefault="007A3E8A" w:rsidP="007A3E8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A3E8A" w:rsidRPr="00B85845" w:rsidRDefault="007A3E8A" w:rsidP="007A3E8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4.1. Обязанности: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изучать деятельность начинающих специалистов, выявлять существующие проблемы, ранжировать их по степени значимости для обеспечения качественного воспитательно-образовательного процесса;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обеспечивать методическую, информационную и другие виды помощи, организовывать обучение в различных формах;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диагностировать и контролировать начинающих специалистов, коллегиально обсуждать их работу;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соблюдать педагогическую этику.</w:t>
      </w:r>
    </w:p>
    <w:p w:rsidR="007A3E8A" w:rsidRPr="00B85845" w:rsidRDefault="007A3E8A" w:rsidP="007A3E8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4.2. Права: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планировать работу наставничества;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обращаться к администрации с запросом о предоставлении необходимой нормативной, статистической, научно-методической документации;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 оценивать результаты работы педагогов данной категории;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представлять к поощрению начинающих педагогов за результаты работы;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выявлять успешный опыт среди педагогов данной категории, предлагать его к трансляции на уровне ДОО и т.д.;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организовывать открытые мероприятия начинающих специалистов дошкольного образования;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привлекать всех сотрудников к участию в работе наставников.</w:t>
      </w:r>
    </w:p>
    <w:p w:rsidR="007A3E8A" w:rsidRPr="00B85845" w:rsidRDefault="007A3E8A" w:rsidP="007A3E8A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>4.3. Ответственность: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-за качество контрольно-диагностических обучающих мероприятий;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степень адаптации молодых и вновь прибывших в ДОУ педагогов;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- улучшение качества </w:t>
      </w:r>
      <w:proofErr w:type="spellStart"/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воспитательно</w:t>
      </w:r>
      <w:proofErr w:type="spellEnd"/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образовательного процесса, который обеспечивают данные категории работников;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достаточный уровень готовности к осуществлению воспитательно-образовательного процесса с учётом специфики образовательного ДОУ;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этичное взаимодействие наставников с обучаемыми педагогами.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b/>
          <w:color w:val="343434"/>
          <w:sz w:val="28"/>
          <w:szCs w:val="28"/>
          <w:lang w:eastAsia="ru-RU"/>
        </w:rPr>
        <w:t>5. Документальное оформление деятельности наставничества (делопроизводство)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5.1. Заседания оформляются протоколом. Протокол подписывается секретарем наставников.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5.2. Нумерация протоколов ведется от начала учебного года.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5.3. Отчет о работе наставников за учебный год предоставляется в письменном виде заместителю заведующей по учебно-</w:t>
      </w: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softHyphen/>
        <w:t>воспитательной работе.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 Заключительные Положения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6.1. Настоящее Положение вступает в действие с момента утверждения и издание приказа руководителя Учреждения.</w:t>
      </w:r>
    </w:p>
    <w:p w:rsidR="007A3E8A" w:rsidRPr="00B85845" w:rsidRDefault="007A3E8A" w:rsidP="007A3E8A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B85845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6.2. Изменения и дополнения вносятся в Положение не реже одного раза в 5 лет и подлежат утверждению руководителем учреждения.</w:t>
      </w:r>
    </w:p>
    <w:p w:rsidR="007A3E8A" w:rsidRPr="00B85845" w:rsidRDefault="007A3E8A" w:rsidP="007A3E8A">
      <w:pPr>
        <w:rPr>
          <w:rFonts w:ascii="Times New Roman" w:hAnsi="Times New Roman" w:cs="Times New Roman"/>
          <w:sz w:val="28"/>
          <w:szCs w:val="28"/>
        </w:rPr>
      </w:pPr>
    </w:p>
    <w:p w:rsidR="007A3E8A" w:rsidRPr="007A3E8A" w:rsidRDefault="007A3E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700144"/>
            <wp:effectExtent l="19050" t="0" r="0" b="0"/>
            <wp:docPr id="2" name="Рисунок 2" descr="C:\Users\user\Desktop\Приказ\20191120-123637_p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6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0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E8A" w:rsidRPr="007A3E8A" w:rsidSect="007A3E8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036DF"/>
    <w:multiLevelType w:val="hybridMultilevel"/>
    <w:tmpl w:val="35CC3E0E"/>
    <w:lvl w:ilvl="0" w:tplc="D7A0C138">
      <w:start w:val="3"/>
      <w:numFmt w:val="decimal"/>
      <w:lvlText w:val="%1."/>
      <w:lvlJc w:val="left"/>
      <w:pPr>
        <w:ind w:left="720" w:hanging="360"/>
      </w:pPr>
      <w:rPr>
        <w:rFonts w:hint="default"/>
        <w:color w:val="006AB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A3E8A"/>
    <w:rsid w:val="007A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E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3E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683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2019-11-21T08:34:00Z</dcterms:created>
  <dcterms:modified xsi:type="dcterms:W3CDTF">2019-11-21T08:39:00Z</dcterms:modified>
</cp:coreProperties>
</file>