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832" w:rsidRPr="00E27832" w:rsidRDefault="00E27832" w:rsidP="00E27832">
      <w:pPr>
        <w:shd w:val="clear" w:color="auto" w:fill="EEEEE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E27832">
        <w:rPr>
          <w:rFonts w:ascii="Tahoma" w:eastAsia="Times New Roman" w:hAnsi="Tahoma" w:cs="Tahoma"/>
          <w:b/>
          <w:bCs/>
          <w:color w:val="4A4A4A"/>
          <w:sz w:val="18"/>
          <w:lang w:eastAsia="ru-RU"/>
        </w:rPr>
        <w:t xml:space="preserve">В ДОУ не проводится промежуточная аттестация воспитанников в соответствии с Федеральный закон от 29.12.2012 N 273-ФЗ (ред. от 13.07.2015) "Об образовании в Российской Федерации" (с </w:t>
      </w:r>
      <w:proofErr w:type="spellStart"/>
      <w:r w:rsidRPr="00E27832">
        <w:rPr>
          <w:rFonts w:ascii="Tahoma" w:eastAsia="Times New Roman" w:hAnsi="Tahoma" w:cs="Tahoma"/>
          <w:b/>
          <w:bCs/>
          <w:color w:val="4A4A4A"/>
          <w:sz w:val="18"/>
          <w:lang w:eastAsia="ru-RU"/>
        </w:rPr>
        <w:t>изм</w:t>
      </w:r>
      <w:proofErr w:type="spellEnd"/>
      <w:r w:rsidRPr="00E27832">
        <w:rPr>
          <w:rFonts w:ascii="Tahoma" w:eastAsia="Times New Roman" w:hAnsi="Tahoma" w:cs="Tahoma"/>
          <w:b/>
          <w:bCs/>
          <w:color w:val="4A4A4A"/>
          <w:sz w:val="18"/>
          <w:lang w:eastAsia="ru-RU"/>
        </w:rPr>
        <w:t>. и доп., вступ. в силу с 24.07.2015) </w:t>
      </w:r>
    </w:p>
    <w:p w:rsidR="00E27832" w:rsidRPr="00E27832" w:rsidRDefault="00E27832" w:rsidP="00E27832">
      <w:pPr>
        <w:shd w:val="clear" w:color="auto" w:fill="EEEEE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E27832">
        <w:rPr>
          <w:rFonts w:ascii="Tahoma" w:eastAsia="Times New Roman" w:hAnsi="Tahoma" w:cs="Tahoma"/>
          <w:b/>
          <w:bCs/>
          <w:color w:val="4A4A4A"/>
          <w:sz w:val="18"/>
          <w:lang w:eastAsia="ru-RU"/>
        </w:rPr>
        <w:t xml:space="preserve">статья 58. Промежуточная аттестация </w:t>
      </w:r>
      <w:proofErr w:type="gramStart"/>
      <w:r w:rsidRPr="00E27832">
        <w:rPr>
          <w:rFonts w:ascii="Tahoma" w:eastAsia="Times New Roman" w:hAnsi="Tahoma" w:cs="Tahoma"/>
          <w:b/>
          <w:bCs/>
          <w:color w:val="4A4A4A"/>
          <w:sz w:val="18"/>
          <w:lang w:eastAsia="ru-RU"/>
        </w:rPr>
        <w:t>обучающихся</w:t>
      </w:r>
      <w:proofErr w:type="gramEnd"/>
      <w:r w:rsidRPr="00E27832">
        <w:rPr>
          <w:rFonts w:ascii="Tahoma" w:eastAsia="Times New Roman" w:hAnsi="Tahoma" w:cs="Tahoma"/>
          <w:b/>
          <w:bCs/>
          <w:color w:val="4A4A4A"/>
          <w:sz w:val="18"/>
          <w:lang w:eastAsia="ru-RU"/>
        </w:rPr>
        <w:t>:</w:t>
      </w:r>
    </w:p>
    <w:p w:rsidR="00E27832" w:rsidRPr="00E27832" w:rsidRDefault="00E27832" w:rsidP="00E27832">
      <w:pPr>
        <w:shd w:val="clear" w:color="auto" w:fill="EEEEE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proofErr w:type="gramStart"/>
      <w:r w:rsidRPr="00E27832">
        <w:rPr>
          <w:rFonts w:ascii="Tahoma" w:eastAsia="Times New Roman" w:hAnsi="Tahoma" w:cs="Tahoma"/>
          <w:b/>
          <w:bCs/>
          <w:color w:val="4A4A4A"/>
          <w:sz w:val="18"/>
          <w:lang w:eastAsia="ru-RU"/>
        </w:rPr>
        <w:t>"Освоение образовательной программы (за исключением образовательной программы дошкольного образования),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организацией."</w:t>
      </w:r>
      <w:proofErr w:type="gramEnd"/>
    </w:p>
    <w:p w:rsidR="00E27832" w:rsidRPr="00E27832" w:rsidRDefault="00E27832" w:rsidP="00E27832">
      <w:pPr>
        <w:shd w:val="clear" w:color="auto" w:fill="EEEEE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r w:rsidRPr="00E27832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ориентиров.</w:t>
      </w:r>
      <w:r w:rsidRPr="00E27832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br/>
      </w:r>
      <w:r w:rsidRPr="00E27832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br/>
        <w:t xml:space="preserve">Целевые ориентиры дошкольного образования, представленные в ФГОС </w:t>
      </w:r>
      <w:proofErr w:type="gramStart"/>
      <w:r w:rsidRPr="00E27832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ДО</w:t>
      </w:r>
      <w:proofErr w:type="gramEnd"/>
      <w:r w:rsidRPr="00E27832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 xml:space="preserve">, следует рассматривать как </w:t>
      </w:r>
      <w:proofErr w:type="gramStart"/>
      <w:r w:rsidRPr="00E27832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социально-нормативные</w:t>
      </w:r>
      <w:proofErr w:type="gramEnd"/>
      <w:r w:rsidRPr="00E27832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 xml:space="preserve"> возрастные характеристики возможных достижений ребенка. Это ориентир для педагогов и родителей, обозначающий направленность воспитательной деятельности взрослых.</w:t>
      </w:r>
      <w:r w:rsidRPr="00E27832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br/>
      </w:r>
      <w:r w:rsidRPr="00E27832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br/>
        <w:t>Целевые ориентиры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 </w:t>
      </w:r>
    </w:p>
    <w:p w:rsidR="00E27832" w:rsidRPr="00E27832" w:rsidRDefault="00E27832" w:rsidP="00E27832">
      <w:pPr>
        <w:shd w:val="clear" w:color="auto" w:fill="EEEEEF"/>
        <w:spacing w:after="225" w:line="240" w:lineRule="auto"/>
        <w:jc w:val="both"/>
        <w:rPr>
          <w:rFonts w:ascii="Tahoma" w:eastAsia="Times New Roman" w:hAnsi="Tahoma" w:cs="Tahoma"/>
          <w:color w:val="4A4A4A"/>
          <w:sz w:val="18"/>
          <w:szCs w:val="18"/>
          <w:lang w:eastAsia="ru-RU"/>
        </w:rPr>
      </w:pPr>
      <w:proofErr w:type="gramStart"/>
      <w:r w:rsidRPr="00E27832">
        <w:rPr>
          <w:rFonts w:ascii="Tahoma" w:eastAsia="Times New Roman" w:hAnsi="Tahoma" w:cs="Tahoma"/>
          <w:b/>
          <w:bCs/>
          <w:color w:val="4A4A4A"/>
          <w:sz w:val="18"/>
          <w:lang w:eastAsia="ru-RU"/>
        </w:rPr>
        <w:t>Целевые ориентиры на этапе завершения дошкольного образования:</w:t>
      </w:r>
      <w:r w:rsidRPr="00E27832">
        <w:rPr>
          <w:rFonts w:ascii="Tahoma" w:eastAsia="Times New Roman" w:hAnsi="Tahoma" w:cs="Tahoma"/>
          <w:b/>
          <w:bCs/>
          <w:color w:val="4A4A4A"/>
          <w:sz w:val="18"/>
          <w:szCs w:val="18"/>
          <w:lang w:eastAsia="ru-RU"/>
        </w:rPr>
        <w:br/>
      </w:r>
      <w:r w:rsidRPr="00E27832">
        <w:rPr>
          <w:rFonts w:ascii="Tahoma" w:eastAsia="Times New Roman" w:hAnsi="Tahoma" w:cs="Tahoma"/>
          <w:b/>
          <w:bCs/>
          <w:color w:val="4A4A4A"/>
          <w:sz w:val="18"/>
          <w:lang w:eastAsia="ru-RU"/>
        </w:rPr>
        <w:t>·        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  <w:r w:rsidRPr="00E27832">
        <w:rPr>
          <w:rFonts w:ascii="Tahoma" w:eastAsia="Times New Roman" w:hAnsi="Tahoma" w:cs="Tahoma"/>
          <w:b/>
          <w:bCs/>
          <w:color w:val="4A4A4A"/>
          <w:sz w:val="18"/>
          <w:szCs w:val="18"/>
          <w:lang w:eastAsia="ru-RU"/>
        </w:rPr>
        <w:br/>
      </w:r>
      <w:r w:rsidRPr="00E27832">
        <w:rPr>
          <w:rFonts w:ascii="Tahoma" w:eastAsia="Times New Roman" w:hAnsi="Tahoma" w:cs="Tahoma"/>
          <w:b/>
          <w:bCs/>
          <w:color w:val="4A4A4A"/>
          <w:sz w:val="18"/>
          <w:lang w:eastAsia="ru-RU"/>
        </w:rPr>
        <w:t>·        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</w:t>
      </w:r>
      <w:proofErr w:type="gramEnd"/>
      <w:r w:rsidRPr="00E27832">
        <w:rPr>
          <w:rFonts w:ascii="Tahoma" w:eastAsia="Times New Roman" w:hAnsi="Tahoma" w:cs="Tahoma"/>
          <w:b/>
          <w:bCs/>
          <w:color w:val="4A4A4A"/>
          <w:sz w:val="18"/>
          <w:lang w:eastAsia="ru-RU"/>
        </w:rPr>
        <w:t xml:space="preserve">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  <w:r w:rsidRPr="00E27832">
        <w:rPr>
          <w:rFonts w:ascii="Tahoma" w:eastAsia="Times New Roman" w:hAnsi="Tahoma" w:cs="Tahoma"/>
          <w:b/>
          <w:bCs/>
          <w:color w:val="4A4A4A"/>
          <w:sz w:val="18"/>
          <w:szCs w:val="18"/>
          <w:lang w:eastAsia="ru-RU"/>
        </w:rPr>
        <w:br/>
      </w:r>
      <w:r w:rsidRPr="00E27832">
        <w:rPr>
          <w:rFonts w:ascii="Tahoma" w:eastAsia="Times New Roman" w:hAnsi="Tahoma" w:cs="Tahoma"/>
          <w:b/>
          <w:bCs/>
          <w:color w:val="4A4A4A"/>
          <w:sz w:val="18"/>
          <w:lang w:eastAsia="ru-RU"/>
        </w:rPr>
        <w:t xml:space="preserve">·        ребенок обладает развитым воображением, которое реализуется в разных видах деятельности, и прежде всего в игре; </w:t>
      </w:r>
      <w:proofErr w:type="gramStart"/>
      <w:r w:rsidRPr="00E27832">
        <w:rPr>
          <w:rFonts w:ascii="Tahoma" w:eastAsia="Times New Roman" w:hAnsi="Tahoma" w:cs="Tahoma"/>
          <w:b/>
          <w:bCs/>
          <w:color w:val="4A4A4A"/>
          <w:sz w:val="18"/>
          <w:lang w:eastAsia="ru-RU"/>
        </w:rPr>
        <w:t>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  <w:r w:rsidRPr="00E27832">
        <w:rPr>
          <w:rFonts w:ascii="Tahoma" w:eastAsia="Times New Roman" w:hAnsi="Tahoma" w:cs="Tahoma"/>
          <w:b/>
          <w:bCs/>
          <w:color w:val="4A4A4A"/>
          <w:sz w:val="18"/>
          <w:szCs w:val="18"/>
          <w:lang w:eastAsia="ru-RU"/>
        </w:rPr>
        <w:br/>
      </w:r>
      <w:r w:rsidRPr="00E27832">
        <w:rPr>
          <w:rFonts w:ascii="Tahoma" w:eastAsia="Times New Roman" w:hAnsi="Tahoma" w:cs="Tahoma"/>
          <w:b/>
          <w:bCs/>
          <w:color w:val="4A4A4A"/>
          <w:sz w:val="18"/>
          <w:lang w:eastAsia="ru-RU"/>
        </w:rPr>
        <w:t>·        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  <w:proofErr w:type="gramEnd"/>
      <w:r w:rsidRPr="00E27832">
        <w:rPr>
          <w:rFonts w:ascii="Tahoma" w:eastAsia="Times New Roman" w:hAnsi="Tahoma" w:cs="Tahoma"/>
          <w:b/>
          <w:bCs/>
          <w:color w:val="4A4A4A"/>
          <w:sz w:val="18"/>
          <w:szCs w:val="18"/>
          <w:lang w:eastAsia="ru-RU"/>
        </w:rPr>
        <w:br/>
      </w:r>
      <w:r w:rsidRPr="00E27832">
        <w:rPr>
          <w:rFonts w:ascii="Tahoma" w:eastAsia="Times New Roman" w:hAnsi="Tahoma" w:cs="Tahoma"/>
          <w:b/>
          <w:bCs/>
          <w:color w:val="4A4A4A"/>
          <w:sz w:val="18"/>
          <w:lang w:eastAsia="ru-RU"/>
        </w:rPr>
        <w:t>·        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  <w:r w:rsidRPr="00E27832">
        <w:rPr>
          <w:rFonts w:ascii="Tahoma" w:eastAsia="Times New Roman" w:hAnsi="Tahoma" w:cs="Tahoma"/>
          <w:b/>
          <w:bCs/>
          <w:color w:val="4A4A4A"/>
          <w:sz w:val="18"/>
          <w:szCs w:val="18"/>
          <w:lang w:eastAsia="ru-RU"/>
        </w:rPr>
        <w:br/>
      </w:r>
      <w:r w:rsidRPr="00E27832">
        <w:rPr>
          <w:rFonts w:ascii="Tahoma" w:eastAsia="Times New Roman" w:hAnsi="Tahoma" w:cs="Tahoma"/>
          <w:b/>
          <w:bCs/>
          <w:color w:val="4A4A4A"/>
          <w:sz w:val="18"/>
          <w:lang w:eastAsia="ru-RU"/>
        </w:rPr>
        <w:t xml:space="preserve">·        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E27832">
        <w:rPr>
          <w:rFonts w:ascii="Tahoma" w:eastAsia="Times New Roman" w:hAnsi="Tahoma" w:cs="Tahoma"/>
          <w:b/>
          <w:bCs/>
          <w:color w:val="4A4A4A"/>
          <w:sz w:val="18"/>
          <w:lang w:eastAsia="ru-RU"/>
        </w:rPr>
        <w:t>со</w:t>
      </w:r>
      <w:proofErr w:type="gramEnd"/>
      <w:r w:rsidRPr="00E27832">
        <w:rPr>
          <w:rFonts w:ascii="Tahoma" w:eastAsia="Times New Roman" w:hAnsi="Tahoma" w:cs="Tahoma"/>
          <w:b/>
          <w:bCs/>
          <w:color w:val="4A4A4A"/>
          <w:sz w:val="18"/>
          <w:lang w:eastAsia="ru-RU"/>
        </w:rPr>
        <w:t xml:space="preserve"> взрослыми и сверстниками, может соблюдать правила безопасного поведения и личной гигиены;</w:t>
      </w:r>
      <w:r w:rsidRPr="00E27832">
        <w:rPr>
          <w:rFonts w:ascii="Tahoma" w:eastAsia="Times New Roman" w:hAnsi="Tahoma" w:cs="Tahoma"/>
          <w:b/>
          <w:bCs/>
          <w:color w:val="4A4A4A"/>
          <w:sz w:val="18"/>
          <w:szCs w:val="18"/>
          <w:lang w:eastAsia="ru-RU"/>
        </w:rPr>
        <w:br/>
      </w:r>
      <w:r w:rsidRPr="00E27832">
        <w:rPr>
          <w:rFonts w:ascii="Tahoma" w:eastAsia="Times New Roman" w:hAnsi="Tahoma" w:cs="Tahoma"/>
          <w:b/>
          <w:bCs/>
          <w:color w:val="4A4A4A"/>
          <w:sz w:val="18"/>
          <w:lang w:eastAsia="ru-RU"/>
        </w:rPr>
        <w:t>·        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  <w:r w:rsidRPr="00E27832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br/>
      </w:r>
      <w:r w:rsidRPr="00E27832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br/>
        <w:t xml:space="preserve">Целевые ориентиры не являются основой объективной оценки </w:t>
      </w:r>
      <w:proofErr w:type="gramStart"/>
      <w:r w:rsidRPr="00E27832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соответствия</w:t>
      </w:r>
      <w:proofErr w:type="gramEnd"/>
      <w:r w:rsidRPr="00E27832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 xml:space="preserve"> установленным требованиям образовательной деятельности и подготовки воспитанников.</w:t>
      </w:r>
      <w:r w:rsidRPr="00E27832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br/>
      </w:r>
      <w:r w:rsidRPr="00E27832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br/>
        <w:t>Освоение Программы не сопровождается проведением промежуточных аттестаций и итоговой аттестации воспитанников.</w:t>
      </w:r>
      <w:r w:rsidRPr="00E27832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br/>
      </w:r>
      <w:r w:rsidRPr="00E27832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br/>
        <w:t>При реализации ООП МДОУ " Детский сад №98" в рамках педагогической диагностики проводится оценка индивидуального развития детей.</w:t>
      </w:r>
      <w:r w:rsidRPr="00E27832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br/>
      </w:r>
      <w:r w:rsidRPr="00E27832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lastRenderedPageBreak/>
        <w:br/>
        <w:t>Цель оценки индивидуального развития детей дошкольного возраста связана с оценкой эффективности педагогических действий, лежащих в основе их дальнейшего планирования.</w:t>
      </w:r>
      <w:r w:rsidRPr="00E27832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br/>
      </w:r>
      <w:r w:rsidRPr="00E27832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br/>
        <w:t>Результаты педагогической диагностики (мониторинга) используются для решения</w:t>
      </w:r>
      <w:r w:rsidRPr="00E27832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br/>
      </w:r>
      <w:r w:rsidRPr="00E27832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br/>
        <w:t>следующих образовательных задач:</w:t>
      </w:r>
      <w:r w:rsidRPr="00E27832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br/>
      </w:r>
      <w:r w:rsidRPr="00E27832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br/>
        <w:t xml:space="preserve">1) индивидуализации образования (в том числе поддержки ребенка, построении его образовательной траектории или профессиональной коррекции особенностей </w:t>
      </w:r>
      <w:proofErr w:type="spellStart"/>
      <w:r w:rsidRPr="00E27832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егоразвития</w:t>
      </w:r>
      <w:proofErr w:type="spellEnd"/>
      <w:r w:rsidRPr="00E27832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);</w:t>
      </w:r>
      <w:r w:rsidRPr="00E27832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br/>
      </w:r>
      <w:r w:rsidRPr="00E27832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br/>
        <w:t>2) оптимизация работы с группой детей.</w:t>
      </w:r>
      <w:r w:rsidRPr="00E27832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br/>
      </w:r>
      <w:r w:rsidRPr="00E27832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br/>
        <w:t xml:space="preserve">Педагогическая диагностика проводится в ходе наблюдений за активностью детей в спонтанной и специально организованной деятельности. </w:t>
      </w:r>
      <w:proofErr w:type="gramStart"/>
      <w:r w:rsidRPr="00E27832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Инструментарий для педагогической диагностики — карты наблюдений детского развития, позволяющие фиксировать индивидуальную динамику и перспективы развития каждого ребенка входе:</w:t>
      </w:r>
      <w:r w:rsidRPr="00E27832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br/>
      </w:r>
      <w:r w:rsidRPr="00E27832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br/>
        <w:t>· коммуникации со сверстниками и взрослыми (как меняются способы установления и поддержания контакта, принятия совместных решений, разрешения конфликтов, лидерства и пр.);</w:t>
      </w:r>
      <w:r w:rsidRPr="00E27832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br/>
      </w:r>
      <w:r w:rsidRPr="00E27832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br/>
        <w:t>· игровой деятельности;</w:t>
      </w:r>
      <w:r w:rsidRPr="00E27832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br/>
      </w:r>
      <w:r w:rsidRPr="00E27832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br/>
        <w:t>· познавательной деятельности (как идет развитие детских способностей, познавательной активности);</w:t>
      </w:r>
      <w:proofErr w:type="gramEnd"/>
      <w:r w:rsidRPr="00E27832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br/>
      </w:r>
      <w:r w:rsidRPr="00E27832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br/>
        <w:t>· проектной деятельности (как идет развитие детской инициативности, ответственности и автономии, как развивается умение планировать и организовывать свою деятельность);</w:t>
      </w:r>
      <w:r w:rsidRPr="00E27832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br/>
      </w:r>
      <w:r w:rsidRPr="00E27832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br/>
        <w:t>художественно деятельности;</w:t>
      </w:r>
      <w:r w:rsidRPr="00E27832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br/>
      </w:r>
      <w:r w:rsidRPr="00E27832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br/>
        <w:t>· физического развития.</w:t>
      </w:r>
      <w:r w:rsidRPr="00E27832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br/>
      </w:r>
      <w:r w:rsidRPr="00E27832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br/>
        <w:t>В ходе образовательной деятельности педагоги должны создавать диагностические</w:t>
      </w:r>
      <w:r w:rsidRPr="00E27832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br/>
      </w:r>
      <w:r w:rsidRPr="00E27832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br/>
        <w:t>ситуации, чтобы оценить индивидуальную динамику детей и скорректировать свои действия.</w:t>
      </w:r>
      <w:r w:rsidRPr="00E27832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br/>
      </w:r>
      <w:r w:rsidRPr="00E27832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br/>
        <w:t>В рамках реализации образовательного маршрута оценивается динамика развития ребенка в условиях реализации содержания образовательных областей и связанных с ними тематических модулей.</w:t>
      </w:r>
      <w:r w:rsidRPr="00E27832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br/>
      </w:r>
      <w:r w:rsidRPr="00E27832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br/>
        <w:t>Периодичность проведения мониторинга: 2 раза в год (</w:t>
      </w:r>
      <w:proofErr w:type="spellStart"/>
      <w:r w:rsidRPr="00E27832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сенябрь</w:t>
      </w:r>
      <w:proofErr w:type="spellEnd"/>
      <w:r w:rsidRPr="00E27832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>, май</w:t>
      </w:r>
      <w:proofErr w:type="gramStart"/>
      <w:r w:rsidRPr="00E27832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t xml:space="preserve"> )</w:t>
      </w:r>
      <w:proofErr w:type="gramEnd"/>
      <w:r w:rsidRPr="00E27832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br/>
      </w:r>
      <w:r w:rsidRPr="00E27832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br/>
        <w:t>При необходимости используется психологическая диагностика развития детей (выявление и изучение индивидуально-психологических особенностей детей), которую проводят квалифицированные специалисты (психолог).</w:t>
      </w:r>
      <w:r w:rsidRPr="00E27832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br/>
      </w:r>
      <w:r w:rsidRPr="00E27832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br/>
      </w:r>
      <w:r w:rsidRPr="00E27832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br/>
        <w:t>Участие ребенка в психологической диагностике допускается только с согласия его родителей (законных представителей).</w:t>
      </w:r>
    </w:p>
    <w:p w:rsidR="00454568" w:rsidRDefault="00E27832" w:rsidP="00E27832">
      <w:r w:rsidRPr="00E27832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br/>
      </w:r>
      <w:r w:rsidRPr="00E27832">
        <w:rPr>
          <w:rFonts w:ascii="Tahoma" w:eastAsia="Times New Roman" w:hAnsi="Tahoma" w:cs="Tahoma"/>
          <w:color w:val="4A4A4A"/>
          <w:sz w:val="18"/>
          <w:szCs w:val="18"/>
          <w:lang w:eastAsia="ru-RU"/>
        </w:rPr>
        <w:br/>
      </w:r>
      <w:r w:rsidRPr="00E27832">
        <w:rPr>
          <w:rFonts w:ascii="Tahoma" w:eastAsia="Times New Roman" w:hAnsi="Tahoma" w:cs="Tahoma"/>
          <w:color w:val="4A4A4A"/>
          <w:sz w:val="18"/>
          <w:szCs w:val="18"/>
          <w:shd w:val="clear" w:color="auto" w:fill="EEEEEF"/>
          <w:lang w:eastAsia="ru-RU"/>
        </w:rPr>
        <w:t xml:space="preserve">© Образование - Формы, периодичность и порядок текущего контроля успеваемости и промежуточной аттестации </w:t>
      </w:r>
      <w:proofErr w:type="gramStart"/>
      <w:r w:rsidRPr="00E27832">
        <w:rPr>
          <w:rFonts w:ascii="Tahoma" w:eastAsia="Times New Roman" w:hAnsi="Tahoma" w:cs="Tahoma"/>
          <w:color w:val="4A4A4A"/>
          <w:sz w:val="18"/>
          <w:szCs w:val="18"/>
          <w:shd w:val="clear" w:color="auto" w:fill="EEEEEF"/>
          <w:lang w:eastAsia="ru-RU"/>
        </w:rPr>
        <w:t>обучающихся</w:t>
      </w:r>
      <w:proofErr w:type="gramEnd"/>
      <w:r w:rsidRPr="00E27832">
        <w:rPr>
          <w:rFonts w:ascii="Tahoma" w:eastAsia="Times New Roman" w:hAnsi="Tahoma" w:cs="Tahoma"/>
          <w:color w:val="4A4A4A"/>
          <w:sz w:val="18"/>
          <w:szCs w:val="18"/>
          <w:shd w:val="clear" w:color="auto" w:fill="EEEEEF"/>
          <w:lang w:eastAsia="ru-RU"/>
        </w:rPr>
        <w:t>, педагогическая диагностика - skazka98.ru: </w:t>
      </w:r>
      <w:hyperlink r:id="rId4" w:history="1">
        <w:r w:rsidRPr="00E27832">
          <w:rPr>
            <w:rFonts w:ascii="Tahoma" w:eastAsia="Times New Roman" w:hAnsi="Tahoma" w:cs="Tahoma"/>
            <w:color w:val="145591"/>
            <w:sz w:val="18"/>
            <w:u w:val="single"/>
            <w:lang w:eastAsia="ru-RU"/>
          </w:rPr>
          <w:t>https://skazka98.ru/obrazovanie/formi__periodichnost_i_poryadok_tekuschego_kontrolya_uspevaemosti_i_promezhutochnoi_attestatsii_obuchayuschihsya__pedagogicheskaya_diagnostika/</w:t>
        </w:r>
      </w:hyperlink>
    </w:p>
    <w:sectPr w:rsidR="00454568" w:rsidSect="00A31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7832"/>
    <w:rsid w:val="006074DE"/>
    <w:rsid w:val="00A313B9"/>
    <w:rsid w:val="00B77A0E"/>
    <w:rsid w:val="00E27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3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7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7832"/>
    <w:rPr>
      <w:b/>
      <w:bCs/>
    </w:rPr>
  </w:style>
  <w:style w:type="character" w:styleId="a5">
    <w:name w:val="Hyperlink"/>
    <w:basedOn w:val="a0"/>
    <w:uiPriority w:val="99"/>
    <w:semiHidden/>
    <w:unhideWhenUsed/>
    <w:rsid w:val="00E2783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7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kazka98.ru/obrazovanie/formi__periodichnost_i_poryadok_tekuschego_kontrolya_uspevaemosti_i_promezhutochnoi_attestatsii_obuchayuschihsya__pedagogicheskaya_diagnostik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1032</Words>
  <Characters>5888</Characters>
  <Application>Microsoft Office Word</Application>
  <DocSecurity>0</DocSecurity>
  <Lines>49</Lines>
  <Paragraphs>13</Paragraphs>
  <ScaleCrop>false</ScaleCrop>
  <Company/>
  <LinksUpToDate>false</LinksUpToDate>
  <CharactersWithSpaces>6907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2021-04-15T14:39:00Z</dcterms:created>
  <dcterms:modified xsi:type="dcterms:W3CDTF">2021-04-15T14:41:00Z</dcterms:modified>
</cp:coreProperties>
</file>