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21" w:rsidRPr="00C66C21" w:rsidRDefault="00C66C21" w:rsidP="00C66C21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C66C21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 xml:space="preserve">Использование дагестанского регионально-национального компонента в работе с детьми </w:t>
      </w:r>
    </w:p>
    <w:p w:rsidR="00C66C21" w:rsidRPr="00C66C21" w:rsidRDefault="00CD0232" w:rsidP="00C66C21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C66C21" w:rsidRPr="00C66C21" w:rsidRDefault="00C66C21" w:rsidP="00D93750">
      <w:pPr>
        <w:shd w:val="clear" w:color="auto" w:fill="FFFFFF"/>
        <w:spacing w:after="135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6C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Дагестан является </w:t>
      </w:r>
      <w:proofErr w:type="spellStart"/>
      <w:r w:rsidRPr="00C66C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полиэтнической</w:t>
      </w:r>
      <w:proofErr w:type="spellEnd"/>
      <w:r w:rsidRPr="00C66C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республикой, уникальной лабораторией для изучения процессов воспитания, приобщения детей не только к культуре своего народа, но и к культуре общества в целом. Многовековые традиции, в том числе и народное искусство Дагестана, помогали и продолжают помогать формированию у детей дошкольного возраста прочных навыков и умений нравственного, эстетического отношения к жизни и творчеству.</w:t>
      </w:r>
    </w:p>
    <w:p w:rsidR="00C66C21" w:rsidRPr="00C66C21" w:rsidRDefault="00C66C21" w:rsidP="00C66C2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6C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Необходимость приобщения подрастающего поколения к художественным и эстетическим ценностям, воспитание детей средствами народного искусства нашей республики обусловлена современными условиями совершенствования системы образования, где дошкольное воспитание является начальной ступенью развития личности. Основная роль в этом процессе принадлежит эстетическому воспитанию.</w:t>
      </w:r>
    </w:p>
    <w:p w:rsidR="00C66C21" w:rsidRPr="00C66C21" w:rsidRDefault="00C66C21" w:rsidP="00C66C2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6C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Подчеркивая значение искусства в воспитании детей, Б.М.Теплов писал: «Искусство очень широко и глубоко захватывает самые различные стороны психики человека – не только воображение и чувство, что представляется само собой разумеющимся, но мысль и волю. Отсюда его огромное значение в развитии сознания и самосознания, в воспитании нравственного чувства и формирования мировоззрения. Поэтому-то художественное воспитание и является одним из средств, содействующих всестороннему и гармоничному развитию личности».</w:t>
      </w:r>
    </w:p>
    <w:p w:rsidR="00C66C21" w:rsidRPr="00C66C21" w:rsidRDefault="00C66C21" w:rsidP="00C66C2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6C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Художественно-эстетическое воспитание представляло собой синтез таких видов искусств, как фольклор, музыка, прикладное искусство. Например, женщины-мастерицы и девочки ткали ковры и пели песни, лепили игрушки и рассказывали сказки, затем устраивали импровизированные сценки, и дети играли. Взрослые и дети, готовясь к праздникам, со вкусом украшали одежду. Изготовляли различные предметы, преподносили их и дарили в сопровождении песен, стихотворных пожеланий и т.д. Все это, естественно, служило хорошей средой для проявления личности ребенка и приобщения его к культуре своего народа. Как известно, народное искусство вобрало в себя все ценное, что веками складывалось и формировалось в жизни горцев: самобытность, поэтичность, образность мышления, мудрость, любовь к природе, труду и многое другое. Правы те специалисты, которые считают, что сегодня нельзя рассматривать народное искусство только как часть материальной, бытовой культуры прошлого.</w:t>
      </w:r>
    </w:p>
    <w:p w:rsidR="00C66C21" w:rsidRPr="00C66C21" w:rsidRDefault="00C66C21" w:rsidP="00C66C2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6C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известно из истории, на протяжении многих веков в Дагестане развивались различные виды традиционных художественных промыслов: ковроткачество, художественная обработка металла, резьба по камню и дереву, гончарное искусство и др. Многие из традиционных видов народных художественных промыслов дошли до наших дней, продолжают развиваться и сегодня.</w:t>
      </w:r>
    </w:p>
    <w:p w:rsidR="00C66C21" w:rsidRPr="00C66C21" w:rsidRDefault="00C66C21" w:rsidP="00C66C2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6C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Приобщение детей к народному искусству способствует раскрытию перед ними богатства культуры народа, знакомит с обычаями, развивает чувства красоты и гармонии с природой, речь, образность мышления, приобщает к труду.</w:t>
      </w:r>
    </w:p>
    <w:p w:rsidR="00C66C21" w:rsidRDefault="00C66C21" w:rsidP="00C66C2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6C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Сегодня, когда обновляется содержание образовательных дошкольных учреждений, пересматриваются формы и методы приобщения детей к изобразительной деятельности, необходимо вопросы духовно-нравственного, художественно-эстетического и трудового воспитания дошкольников строить путем ознакомления их с народным и декоративно-прикладным искусством Дагестана, так как орнаментальная основа народного искусства доступна детям для восприятия и отображения в художественной деятельности.</w:t>
      </w:r>
    </w:p>
    <w:p w:rsidR="00D87DFA" w:rsidRDefault="00D87DFA" w:rsidP="00D8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DFA" w:rsidRDefault="00D87DFA" w:rsidP="00D8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DFA" w:rsidRDefault="00D87DFA" w:rsidP="00D8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DFA" w:rsidRDefault="00D87DFA" w:rsidP="00D8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DFA" w:rsidRDefault="00D87DFA" w:rsidP="00D8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DFA" w:rsidRDefault="00D87DFA" w:rsidP="00D8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DFA" w:rsidRDefault="00D87DFA" w:rsidP="00D8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DFA" w:rsidRPr="00C66C21" w:rsidRDefault="00D87DFA" w:rsidP="00C66C2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43600" cy="7917180"/>
            <wp:effectExtent l="0" t="0" r="0" b="7620"/>
            <wp:docPr id="1" name="Рисунок 1" descr="C:\Users\User7\Desktop\FLWY3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7\Desktop\FLWY3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21" w:rsidRDefault="00C66C21" w:rsidP="00C66C2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6C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условиях Дагестана с его богатыми традициями национально-художественной культуры огромное значение в эстетическом воспитании детей приобретает народное искусство (декоративно-прикладное, художественно-речевое, музыкальное, игровое).</w:t>
      </w:r>
    </w:p>
    <w:p w:rsidR="00D87DFA" w:rsidRDefault="00D87DFA" w:rsidP="00C66C2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5943600" cy="7917180"/>
            <wp:effectExtent l="0" t="0" r="0" b="7620"/>
            <wp:docPr id="2" name="Рисунок 2" descr="C:\Users\User7\Desktop\VVNQ9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7\Desktop\VVNQ98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FA" w:rsidRDefault="00D87DFA" w:rsidP="00C66C2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87DFA" w:rsidRDefault="00D87DFA" w:rsidP="00C66C2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87DFA" w:rsidRPr="00C66C21" w:rsidRDefault="00D87DFA" w:rsidP="00C66C2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5943600" cy="7917180"/>
            <wp:effectExtent l="0" t="0" r="0" b="7620"/>
            <wp:docPr id="3" name="Рисунок 3" descr="C:\Users\User7\Desktop\KWRH7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7\Desktop\KWRH79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21" w:rsidRPr="00C66C21" w:rsidRDefault="00C66C21" w:rsidP="00C66C2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6C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Планомерное и целенаправленное изучение народного искусства позволяет детям лучше узнать природу и художественные традиции своего края, народные праздники и обычаи.</w:t>
      </w:r>
    </w:p>
    <w:p w:rsidR="00C66C21" w:rsidRDefault="00C66C21" w:rsidP="00C66C2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6C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Изобразительная и художественно-трудовая деятельность детей осуществляется с использованием различных материалов: бумаги, ткани, глины, ниток, проволоки, фольги, природного материала.</w:t>
      </w:r>
    </w:p>
    <w:p w:rsidR="00D87DFA" w:rsidRPr="00C66C21" w:rsidRDefault="00D87DFA" w:rsidP="00C66C2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5943600" cy="7917180"/>
            <wp:effectExtent l="0" t="0" r="0" b="7620"/>
            <wp:docPr id="4" name="Рисунок 4" descr="C:\Users\User7\Desktop\DKOH6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7\Desktop\DKOH60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21" w:rsidRPr="00C66C21" w:rsidRDefault="00C66C21" w:rsidP="00C66C2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6C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процессе изобразительной деятельности и художественного труда дети рисуют, лепят и выполняют различные поделки, которые используются для украшения помещений, включаются в игру.</w:t>
      </w:r>
    </w:p>
    <w:p w:rsidR="00C66C21" w:rsidRDefault="00C66C21" w:rsidP="00C66C2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6C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Таким образом, воспитательно-образовательная работа с детьми осуществляется в основном на занятиях (декоративное рисование, лепка, аппликация), а также во время игр, экскурсий, праздников и самостоятельной художественной деятельности.</w:t>
      </w:r>
    </w:p>
    <w:p w:rsidR="000D4352" w:rsidRPr="00D93750" w:rsidRDefault="00474895" w:rsidP="00D937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5196840" cy="9243060"/>
            <wp:effectExtent l="0" t="0" r="3810" b="0"/>
            <wp:docPr id="5" name="Рисунок 5" descr="C:\Users\User7\Desktop\YGBW8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7\Desktop\YGBW86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924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352" w:rsidRPr="00D93750" w:rsidSect="00CD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4537"/>
    <w:multiLevelType w:val="multilevel"/>
    <w:tmpl w:val="0FA6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85D80"/>
    <w:multiLevelType w:val="multilevel"/>
    <w:tmpl w:val="9392B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F290E"/>
    <w:multiLevelType w:val="multilevel"/>
    <w:tmpl w:val="6E88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94F99"/>
    <w:multiLevelType w:val="multilevel"/>
    <w:tmpl w:val="E624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B35FA"/>
    <w:multiLevelType w:val="multilevel"/>
    <w:tmpl w:val="D482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F06A99"/>
    <w:multiLevelType w:val="hybridMultilevel"/>
    <w:tmpl w:val="72C09C60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2A4"/>
    <w:rsid w:val="000D4352"/>
    <w:rsid w:val="001E4ED3"/>
    <w:rsid w:val="002432A4"/>
    <w:rsid w:val="00474895"/>
    <w:rsid w:val="004B4D8F"/>
    <w:rsid w:val="0081014A"/>
    <w:rsid w:val="00901E0C"/>
    <w:rsid w:val="0094449A"/>
    <w:rsid w:val="00C66C21"/>
    <w:rsid w:val="00CD0232"/>
    <w:rsid w:val="00CF59EB"/>
    <w:rsid w:val="00D74EFC"/>
    <w:rsid w:val="00D87DFA"/>
    <w:rsid w:val="00D93750"/>
    <w:rsid w:val="00DD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DF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7DFA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8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8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DFA"/>
  </w:style>
  <w:style w:type="paragraph" w:styleId="a8">
    <w:name w:val="footer"/>
    <w:basedOn w:val="a"/>
    <w:link w:val="a9"/>
    <w:uiPriority w:val="99"/>
    <w:semiHidden/>
    <w:unhideWhenUsed/>
    <w:rsid w:val="00D8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7DFA"/>
  </w:style>
  <w:style w:type="paragraph" w:styleId="aa">
    <w:name w:val="Document Map"/>
    <w:basedOn w:val="a"/>
    <w:link w:val="ab"/>
    <w:uiPriority w:val="99"/>
    <w:semiHidden/>
    <w:unhideWhenUsed/>
    <w:rsid w:val="00D8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87DF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8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DF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87DFA"/>
    <w:pPr>
      <w:spacing w:after="200" w:line="276" w:lineRule="auto"/>
      <w:ind w:left="720"/>
      <w:contextualSpacing/>
    </w:pPr>
  </w:style>
  <w:style w:type="table" w:styleId="af">
    <w:name w:val="Table Grid"/>
    <w:basedOn w:val="a1"/>
    <w:uiPriority w:val="59"/>
    <w:rsid w:val="00D87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5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6881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016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DDB57-64E4-4CDC-BDEE-F6FAF4C2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16</cp:revision>
  <dcterms:created xsi:type="dcterms:W3CDTF">2018-11-07T05:49:00Z</dcterms:created>
  <dcterms:modified xsi:type="dcterms:W3CDTF">2018-11-16T11:58:00Z</dcterms:modified>
</cp:coreProperties>
</file>